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B71" w:rsidRPr="00B83A61" w:rsidRDefault="002947BA" w:rsidP="00AB5B71">
      <w:pPr>
        <w:rPr>
          <w:rFonts w:ascii="Times New Roman" w:hAnsi="Times New Roman" w:cs="Times New Roman"/>
        </w:rPr>
      </w:pPr>
      <w:r>
        <w:rPr>
          <w:rFonts w:ascii="Times New Roman" w:hAnsi="Times New Roman" w:cs="Times New Roman"/>
        </w:rPr>
        <w:t>Matr.nr. 34 aq</w:t>
      </w:r>
      <w:r w:rsidR="00AB5B71" w:rsidRPr="00B83A61">
        <w:rPr>
          <w:rFonts w:ascii="Times New Roman" w:hAnsi="Times New Roman" w:cs="Times New Roman"/>
        </w:rPr>
        <w:t xml:space="preserve"> Engene, Vejle Jorder </w:t>
      </w:r>
    </w:p>
    <w:p w:rsidR="00AB5B71" w:rsidRPr="00B83A61" w:rsidRDefault="00AB5B71" w:rsidP="00AB5B71">
      <w:pPr>
        <w:rPr>
          <w:rFonts w:ascii="Times New Roman" w:hAnsi="Times New Roman" w:cs="Times New Roman"/>
        </w:rPr>
      </w:pPr>
      <w:r w:rsidRPr="00B83A61">
        <w:rPr>
          <w:rFonts w:ascii="Times New Roman" w:hAnsi="Times New Roman" w:cs="Times New Roman"/>
        </w:rPr>
        <w:t>Ejerlejligheds nr.:</w:t>
      </w:r>
    </w:p>
    <w:p w:rsidR="00AB5B71" w:rsidRPr="00B83A61" w:rsidRDefault="005F381B" w:rsidP="00AB5B71">
      <w:pPr>
        <w:spacing w:after="0"/>
        <w:rPr>
          <w:rFonts w:ascii="Times New Roman" w:hAnsi="Times New Roman" w:cs="Times New Roman"/>
        </w:rPr>
      </w:pPr>
      <w:r>
        <w:rPr>
          <w:rFonts w:ascii="Times New Roman" w:hAnsi="Times New Roman" w:cs="Times New Roman"/>
        </w:rPr>
        <w:t>3</w:t>
      </w:r>
      <w:r w:rsidR="00AB5B71" w:rsidRPr="00B83A61">
        <w:rPr>
          <w:rFonts w:ascii="Times New Roman" w:hAnsi="Times New Roman" w:cs="Times New Roman"/>
        </w:rPr>
        <w:t xml:space="preserve">01, </w:t>
      </w:r>
      <w:r>
        <w:rPr>
          <w:rFonts w:ascii="Times New Roman" w:hAnsi="Times New Roman" w:cs="Times New Roman"/>
        </w:rPr>
        <w:t>3</w:t>
      </w:r>
      <w:r w:rsidR="00AB5B71" w:rsidRPr="00B83A61">
        <w:rPr>
          <w:rFonts w:ascii="Times New Roman" w:hAnsi="Times New Roman" w:cs="Times New Roman"/>
        </w:rPr>
        <w:t xml:space="preserve">03, </w:t>
      </w:r>
      <w:r>
        <w:rPr>
          <w:rFonts w:ascii="Times New Roman" w:hAnsi="Times New Roman" w:cs="Times New Roman"/>
        </w:rPr>
        <w:t>3</w:t>
      </w:r>
      <w:r w:rsidR="00AB5B71" w:rsidRPr="00B83A61">
        <w:rPr>
          <w:rFonts w:ascii="Times New Roman" w:hAnsi="Times New Roman" w:cs="Times New Roman"/>
        </w:rPr>
        <w:t xml:space="preserve">04, </w:t>
      </w:r>
      <w:r>
        <w:rPr>
          <w:rFonts w:ascii="Times New Roman" w:hAnsi="Times New Roman" w:cs="Times New Roman"/>
        </w:rPr>
        <w:t>3</w:t>
      </w:r>
      <w:r w:rsidR="00AB5B71" w:rsidRPr="00B83A61">
        <w:rPr>
          <w:rFonts w:ascii="Times New Roman" w:hAnsi="Times New Roman" w:cs="Times New Roman"/>
        </w:rPr>
        <w:t xml:space="preserve">05, </w:t>
      </w:r>
      <w:r>
        <w:rPr>
          <w:rFonts w:ascii="Times New Roman" w:hAnsi="Times New Roman" w:cs="Times New Roman"/>
        </w:rPr>
        <w:t>3</w:t>
      </w:r>
      <w:r w:rsidR="00AB5B71" w:rsidRPr="00B83A61">
        <w:rPr>
          <w:rFonts w:ascii="Times New Roman" w:hAnsi="Times New Roman" w:cs="Times New Roman"/>
        </w:rPr>
        <w:t xml:space="preserve">07, </w:t>
      </w:r>
      <w:r>
        <w:rPr>
          <w:rFonts w:ascii="Times New Roman" w:hAnsi="Times New Roman" w:cs="Times New Roman"/>
        </w:rPr>
        <w:t>3</w:t>
      </w:r>
      <w:r w:rsidR="00AB5B71" w:rsidRPr="00B83A61">
        <w:rPr>
          <w:rFonts w:ascii="Times New Roman" w:hAnsi="Times New Roman" w:cs="Times New Roman"/>
        </w:rPr>
        <w:t xml:space="preserve">08, </w:t>
      </w:r>
      <w:r>
        <w:rPr>
          <w:rFonts w:ascii="Times New Roman" w:hAnsi="Times New Roman" w:cs="Times New Roman"/>
        </w:rPr>
        <w:t>3</w:t>
      </w:r>
      <w:r w:rsidR="00AB5B71" w:rsidRPr="00B83A61">
        <w:rPr>
          <w:rFonts w:ascii="Times New Roman" w:hAnsi="Times New Roman" w:cs="Times New Roman"/>
        </w:rPr>
        <w:t xml:space="preserve">09, </w:t>
      </w:r>
      <w:r>
        <w:rPr>
          <w:rFonts w:ascii="Times New Roman" w:hAnsi="Times New Roman" w:cs="Times New Roman"/>
        </w:rPr>
        <w:t>3</w:t>
      </w:r>
      <w:r w:rsidR="00AB5B71" w:rsidRPr="00B83A61">
        <w:rPr>
          <w:rFonts w:ascii="Times New Roman" w:hAnsi="Times New Roman" w:cs="Times New Roman"/>
        </w:rPr>
        <w:t>10,</w:t>
      </w:r>
    </w:p>
    <w:p w:rsidR="00AB5B71" w:rsidRPr="00B83A61" w:rsidRDefault="005F381B" w:rsidP="00AB5B71">
      <w:pPr>
        <w:spacing w:after="0"/>
        <w:rPr>
          <w:rFonts w:ascii="Times New Roman" w:hAnsi="Times New Roman" w:cs="Times New Roman"/>
        </w:rPr>
      </w:pPr>
      <w:r>
        <w:rPr>
          <w:rFonts w:ascii="Times New Roman" w:hAnsi="Times New Roman" w:cs="Times New Roman"/>
        </w:rPr>
        <w:t>311, 313, 314, 315, 316, 317, 3</w:t>
      </w:r>
      <w:r w:rsidR="00AB5B71" w:rsidRPr="00B83A61">
        <w:rPr>
          <w:rFonts w:ascii="Times New Roman" w:hAnsi="Times New Roman" w:cs="Times New Roman"/>
        </w:rPr>
        <w:t xml:space="preserve">18, </w:t>
      </w:r>
      <w:r>
        <w:rPr>
          <w:rFonts w:ascii="Times New Roman" w:hAnsi="Times New Roman" w:cs="Times New Roman"/>
        </w:rPr>
        <w:t>3</w:t>
      </w:r>
      <w:r w:rsidR="00AB5B71" w:rsidRPr="00B83A61">
        <w:rPr>
          <w:rFonts w:ascii="Times New Roman" w:hAnsi="Times New Roman" w:cs="Times New Roman"/>
        </w:rPr>
        <w:t>19,</w:t>
      </w:r>
    </w:p>
    <w:p w:rsidR="00AB5B71" w:rsidRPr="00B83A61" w:rsidRDefault="005F381B" w:rsidP="00AB5B71">
      <w:pPr>
        <w:spacing w:after="0"/>
        <w:rPr>
          <w:rFonts w:ascii="Times New Roman" w:hAnsi="Times New Roman" w:cs="Times New Roman"/>
        </w:rPr>
      </w:pPr>
      <w:r>
        <w:rPr>
          <w:rFonts w:ascii="Times New Roman" w:hAnsi="Times New Roman" w:cs="Times New Roman"/>
        </w:rPr>
        <w:t>3</w:t>
      </w:r>
      <w:r w:rsidR="00AB5B71" w:rsidRPr="00B83A61">
        <w:rPr>
          <w:rFonts w:ascii="Times New Roman" w:hAnsi="Times New Roman" w:cs="Times New Roman"/>
        </w:rPr>
        <w:t xml:space="preserve">20, </w:t>
      </w:r>
      <w:r>
        <w:rPr>
          <w:rFonts w:ascii="Times New Roman" w:hAnsi="Times New Roman" w:cs="Times New Roman"/>
        </w:rPr>
        <w:t>3</w:t>
      </w:r>
      <w:r w:rsidR="00AB5B71" w:rsidRPr="00B83A61">
        <w:rPr>
          <w:rFonts w:ascii="Times New Roman" w:hAnsi="Times New Roman" w:cs="Times New Roman"/>
        </w:rPr>
        <w:t xml:space="preserve">21, </w:t>
      </w:r>
      <w:r>
        <w:rPr>
          <w:rFonts w:ascii="Times New Roman" w:hAnsi="Times New Roman" w:cs="Times New Roman"/>
        </w:rPr>
        <w:t>3</w:t>
      </w:r>
      <w:r w:rsidR="00AB5B71" w:rsidRPr="00B83A61">
        <w:rPr>
          <w:rFonts w:ascii="Times New Roman" w:hAnsi="Times New Roman" w:cs="Times New Roman"/>
        </w:rPr>
        <w:t xml:space="preserve">22, </w:t>
      </w:r>
      <w:r>
        <w:rPr>
          <w:rFonts w:ascii="Times New Roman" w:hAnsi="Times New Roman" w:cs="Times New Roman"/>
        </w:rPr>
        <w:t>3</w:t>
      </w:r>
      <w:r w:rsidR="00AB5B71" w:rsidRPr="00B83A61">
        <w:rPr>
          <w:rFonts w:ascii="Times New Roman" w:hAnsi="Times New Roman" w:cs="Times New Roman"/>
        </w:rPr>
        <w:t xml:space="preserve">23, </w:t>
      </w:r>
      <w:r>
        <w:rPr>
          <w:rFonts w:ascii="Times New Roman" w:hAnsi="Times New Roman" w:cs="Times New Roman"/>
        </w:rPr>
        <w:t>4</w:t>
      </w:r>
      <w:r w:rsidR="00AB5B71" w:rsidRPr="00B83A61">
        <w:rPr>
          <w:rFonts w:ascii="Times New Roman" w:hAnsi="Times New Roman" w:cs="Times New Roman"/>
        </w:rPr>
        <w:t xml:space="preserve">01, </w:t>
      </w:r>
      <w:r>
        <w:rPr>
          <w:rFonts w:ascii="Times New Roman" w:hAnsi="Times New Roman" w:cs="Times New Roman"/>
        </w:rPr>
        <w:t>4</w:t>
      </w:r>
      <w:r w:rsidR="00AB5B71" w:rsidRPr="00B83A61">
        <w:rPr>
          <w:rFonts w:ascii="Times New Roman" w:hAnsi="Times New Roman" w:cs="Times New Roman"/>
        </w:rPr>
        <w:t xml:space="preserve">03, </w:t>
      </w:r>
      <w:r>
        <w:rPr>
          <w:rFonts w:ascii="Times New Roman" w:hAnsi="Times New Roman" w:cs="Times New Roman"/>
        </w:rPr>
        <w:t>4</w:t>
      </w:r>
      <w:r w:rsidR="00AB5B71" w:rsidRPr="00B83A61">
        <w:rPr>
          <w:rFonts w:ascii="Times New Roman" w:hAnsi="Times New Roman" w:cs="Times New Roman"/>
        </w:rPr>
        <w:t xml:space="preserve">04, </w:t>
      </w:r>
      <w:r>
        <w:rPr>
          <w:rFonts w:ascii="Times New Roman" w:hAnsi="Times New Roman" w:cs="Times New Roman"/>
        </w:rPr>
        <w:t>4</w:t>
      </w:r>
      <w:r w:rsidR="00AB5B71" w:rsidRPr="00B83A61">
        <w:rPr>
          <w:rFonts w:ascii="Times New Roman" w:hAnsi="Times New Roman" w:cs="Times New Roman"/>
        </w:rPr>
        <w:t>05,</w:t>
      </w:r>
    </w:p>
    <w:p w:rsidR="00AB5B71" w:rsidRPr="00B83A61" w:rsidRDefault="005F381B" w:rsidP="00AB5B71">
      <w:pPr>
        <w:spacing w:after="0"/>
        <w:rPr>
          <w:rFonts w:ascii="Times New Roman" w:hAnsi="Times New Roman" w:cs="Times New Roman"/>
        </w:rPr>
      </w:pPr>
      <w:r>
        <w:rPr>
          <w:rFonts w:ascii="Times New Roman" w:hAnsi="Times New Roman" w:cs="Times New Roman"/>
        </w:rPr>
        <w:t>4</w:t>
      </w:r>
      <w:r w:rsidR="00AB5B71" w:rsidRPr="00B83A61">
        <w:rPr>
          <w:rFonts w:ascii="Times New Roman" w:hAnsi="Times New Roman" w:cs="Times New Roman"/>
        </w:rPr>
        <w:t xml:space="preserve">07, </w:t>
      </w:r>
      <w:r>
        <w:rPr>
          <w:rFonts w:ascii="Times New Roman" w:hAnsi="Times New Roman" w:cs="Times New Roman"/>
        </w:rPr>
        <w:t>4</w:t>
      </w:r>
      <w:r w:rsidR="00AB5B71" w:rsidRPr="00B83A61">
        <w:rPr>
          <w:rFonts w:ascii="Times New Roman" w:hAnsi="Times New Roman" w:cs="Times New Roman"/>
        </w:rPr>
        <w:t xml:space="preserve">08, </w:t>
      </w:r>
      <w:r>
        <w:rPr>
          <w:rFonts w:ascii="Times New Roman" w:hAnsi="Times New Roman" w:cs="Times New Roman"/>
        </w:rPr>
        <w:t>4</w:t>
      </w:r>
      <w:r w:rsidR="00AB5B71" w:rsidRPr="00B83A61">
        <w:rPr>
          <w:rFonts w:ascii="Times New Roman" w:hAnsi="Times New Roman" w:cs="Times New Roman"/>
        </w:rPr>
        <w:t xml:space="preserve">09, </w:t>
      </w:r>
      <w:r>
        <w:rPr>
          <w:rFonts w:ascii="Times New Roman" w:hAnsi="Times New Roman" w:cs="Times New Roman"/>
        </w:rPr>
        <w:t>4</w:t>
      </w:r>
      <w:r w:rsidR="00AB5B71" w:rsidRPr="00B83A61">
        <w:rPr>
          <w:rFonts w:ascii="Times New Roman" w:hAnsi="Times New Roman" w:cs="Times New Roman"/>
        </w:rPr>
        <w:t xml:space="preserve">10, </w:t>
      </w:r>
      <w:r>
        <w:rPr>
          <w:rFonts w:ascii="Times New Roman" w:hAnsi="Times New Roman" w:cs="Times New Roman"/>
        </w:rPr>
        <w:t>4</w:t>
      </w:r>
      <w:r w:rsidR="00AB5B71" w:rsidRPr="00B83A61">
        <w:rPr>
          <w:rFonts w:ascii="Times New Roman" w:hAnsi="Times New Roman" w:cs="Times New Roman"/>
        </w:rPr>
        <w:t xml:space="preserve">11, </w:t>
      </w:r>
      <w:r>
        <w:rPr>
          <w:rFonts w:ascii="Times New Roman" w:hAnsi="Times New Roman" w:cs="Times New Roman"/>
        </w:rPr>
        <w:t>4</w:t>
      </w:r>
      <w:r w:rsidR="00AB5B71" w:rsidRPr="00B83A61">
        <w:rPr>
          <w:rFonts w:ascii="Times New Roman" w:hAnsi="Times New Roman" w:cs="Times New Roman"/>
        </w:rPr>
        <w:t xml:space="preserve">13, </w:t>
      </w:r>
      <w:r>
        <w:rPr>
          <w:rFonts w:ascii="Times New Roman" w:hAnsi="Times New Roman" w:cs="Times New Roman"/>
        </w:rPr>
        <w:t>4</w:t>
      </w:r>
      <w:r w:rsidR="00AB5B71" w:rsidRPr="00B83A61">
        <w:rPr>
          <w:rFonts w:ascii="Times New Roman" w:hAnsi="Times New Roman" w:cs="Times New Roman"/>
        </w:rPr>
        <w:t xml:space="preserve">14, </w:t>
      </w:r>
      <w:r>
        <w:rPr>
          <w:rFonts w:ascii="Times New Roman" w:hAnsi="Times New Roman" w:cs="Times New Roman"/>
        </w:rPr>
        <w:t>4</w:t>
      </w:r>
      <w:r w:rsidR="00AB5B71" w:rsidRPr="00B83A61">
        <w:rPr>
          <w:rFonts w:ascii="Times New Roman" w:hAnsi="Times New Roman" w:cs="Times New Roman"/>
        </w:rPr>
        <w:t>15,</w:t>
      </w:r>
    </w:p>
    <w:p w:rsidR="00AB5B71" w:rsidRPr="00B83A61" w:rsidRDefault="005F381B" w:rsidP="00AB5B71">
      <w:pPr>
        <w:spacing w:after="0"/>
        <w:rPr>
          <w:rFonts w:ascii="Times New Roman" w:hAnsi="Times New Roman" w:cs="Times New Roman"/>
        </w:rPr>
      </w:pPr>
      <w:r>
        <w:rPr>
          <w:rFonts w:ascii="Times New Roman" w:hAnsi="Times New Roman" w:cs="Times New Roman"/>
        </w:rPr>
        <w:t>4</w:t>
      </w:r>
      <w:r w:rsidR="00AB5B71" w:rsidRPr="00B83A61">
        <w:rPr>
          <w:rFonts w:ascii="Times New Roman" w:hAnsi="Times New Roman" w:cs="Times New Roman"/>
        </w:rPr>
        <w:t xml:space="preserve">16, </w:t>
      </w:r>
      <w:r>
        <w:rPr>
          <w:rFonts w:ascii="Times New Roman" w:hAnsi="Times New Roman" w:cs="Times New Roman"/>
        </w:rPr>
        <w:t>4</w:t>
      </w:r>
      <w:r w:rsidR="00AB5B71" w:rsidRPr="00B83A61">
        <w:rPr>
          <w:rFonts w:ascii="Times New Roman" w:hAnsi="Times New Roman" w:cs="Times New Roman"/>
        </w:rPr>
        <w:t xml:space="preserve">17, </w:t>
      </w:r>
      <w:r>
        <w:rPr>
          <w:rFonts w:ascii="Times New Roman" w:hAnsi="Times New Roman" w:cs="Times New Roman"/>
        </w:rPr>
        <w:t>4</w:t>
      </w:r>
      <w:r w:rsidR="00AB5B71" w:rsidRPr="00B83A61">
        <w:rPr>
          <w:rFonts w:ascii="Times New Roman" w:hAnsi="Times New Roman" w:cs="Times New Roman"/>
        </w:rPr>
        <w:t xml:space="preserve">18, </w:t>
      </w:r>
      <w:r>
        <w:rPr>
          <w:rFonts w:ascii="Times New Roman" w:hAnsi="Times New Roman" w:cs="Times New Roman"/>
        </w:rPr>
        <w:t>4</w:t>
      </w:r>
      <w:r w:rsidR="00AB5B71" w:rsidRPr="00B83A61">
        <w:rPr>
          <w:rFonts w:ascii="Times New Roman" w:hAnsi="Times New Roman" w:cs="Times New Roman"/>
        </w:rPr>
        <w:t xml:space="preserve">19, </w:t>
      </w:r>
      <w:r>
        <w:rPr>
          <w:rFonts w:ascii="Times New Roman" w:hAnsi="Times New Roman" w:cs="Times New Roman"/>
        </w:rPr>
        <w:t>4</w:t>
      </w:r>
      <w:r w:rsidR="00AB5B71" w:rsidRPr="00B83A61">
        <w:rPr>
          <w:rFonts w:ascii="Times New Roman" w:hAnsi="Times New Roman" w:cs="Times New Roman"/>
        </w:rPr>
        <w:t xml:space="preserve">20, </w:t>
      </w:r>
      <w:r>
        <w:rPr>
          <w:rFonts w:ascii="Times New Roman" w:hAnsi="Times New Roman" w:cs="Times New Roman"/>
        </w:rPr>
        <w:t>4</w:t>
      </w:r>
      <w:r w:rsidR="00AB5B71" w:rsidRPr="00B83A61">
        <w:rPr>
          <w:rFonts w:ascii="Times New Roman" w:hAnsi="Times New Roman" w:cs="Times New Roman"/>
        </w:rPr>
        <w:t xml:space="preserve">21, </w:t>
      </w:r>
      <w:r>
        <w:rPr>
          <w:rFonts w:ascii="Times New Roman" w:hAnsi="Times New Roman" w:cs="Times New Roman"/>
        </w:rPr>
        <w:t>4</w:t>
      </w:r>
      <w:r w:rsidR="00AB5B71" w:rsidRPr="00B83A61">
        <w:rPr>
          <w:rFonts w:ascii="Times New Roman" w:hAnsi="Times New Roman" w:cs="Times New Roman"/>
        </w:rPr>
        <w:t xml:space="preserve">22, </w:t>
      </w:r>
      <w:r>
        <w:rPr>
          <w:rFonts w:ascii="Times New Roman" w:hAnsi="Times New Roman" w:cs="Times New Roman"/>
        </w:rPr>
        <w:t>4</w:t>
      </w:r>
      <w:r w:rsidR="00AB5B71" w:rsidRPr="00B83A61">
        <w:rPr>
          <w:rFonts w:ascii="Times New Roman" w:hAnsi="Times New Roman" w:cs="Times New Roman"/>
        </w:rPr>
        <w:t>23</w:t>
      </w:r>
    </w:p>
    <w:p w:rsidR="00AB5B71" w:rsidRPr="00B83A61" w:rsidRDefault="00AB5B71" w:rsidP="00AB5B71">
      <w:pPr>
        <w:rPr>
          <w:rFonts w:ascii="Times New Roman" w:hAnsi="Times New Roman" w:cs="Times New Roman"/>
        </w:rPr>
      </w:pPr>
    </w:p>
    <w:p w:rsidR="00AB5B71" w:rsidRPr="00B83A61" w:rsidRDefault="00AB5B71" w:rsidP="00AB5B71">
      <w:pPr>
        <w:rPr>
          <w:rFonts w:ascii="Times New Roman" w:hAnsi="Times New Roman" w:cs="Times New Roman"/>
        </w:rPr>
      </w:pPr>
    </w:p>
    <w:p w:rsidR="00AB5B71" w:rsidRPr="00B83A61" w:rsidRDefault="00AB5B71" w:rsidP="00AB5B71">
      <w:pPr>
        <w:rPr>
          <w:rFonts w:ascii="Times New Roman" w:hAnsi="Times New Roman" w:cs="Times New Roman"/>
        </w:rPr>
      </w:pPr>
    </w:p>
    <w:p w:rsidR="00AB5B71" w:rsidRDefault="00AB5B71" w:rsidP="004E5DAB">
      <w:pPr>
        <w:spacing w:after="0"/>
        <w:rPr>
          <w:rFonts w:ascii="Times New Roman" w:hAnsi="Times New Roman" w:cs="Times New Roman"/>
        </w:rPr>
      </w:pPr>
      <w:r w:rsidRPr="00B83A61">
        <w:rPr>
          <w:rFonts w:ascii="Times New Roman" w:hAnsi="Times New Roman" w:cs="Times New Roman"/>
        </w:rPr>
        <w:tab/>
      </w:r>
      <w:r w:rsidRPr="00B83A61">
        <w:rPr>
          <w:rFonts w:ascii="Times New Roman" w:hAnsi="Times New Roman" w:cs="Times New Roman"/>
        </w:rPr>
        <w:tab/>
      </w:r>
      <w:r w:rsidRPr="00B83A61">
        <w:rPr>
          <w:rFonts w:ascii="Times New Roman" w:hAnsi="Times New Roman" w:cs="Times New Roman"/>
        </w:rPr>
        <w:tab/>
      </w:r>
      <w:r w:rsidRPr="00B83A61">
        <w:rPr>
          <w:rFonts w:ascii="Times New Roman" w:hAnsi="Times New Roman" w:cs="Times New Roman"/>
        </w:rPr>
        <w:tab/>
      </w:r>
      <w:r w:rsidRPr="00B83A61">
        <w:rPr>
          <w:rFonts w:ascii="Times New Roman" w:hAnsi="Times New Roman" w:cs="Times New Roman"/>
        </w:rPr>
        <w:tab/>
      </w:r>
    </w:p>
    <w:p w:rsidR="004E5DAB" w:rsidRPr="00D52D10" w:rsidRDefault="004E5DAB" w:rsidP="00D52D10">
      <w:pPr>
        <w:spacing w:after="0"/>
        <w:jc w:val="center"/>
        <w:rPr>
          <w:rFonts w:ascii="Times New Roman" w:hAnsi="Times New Roman" w:cs="Times New Roman"/>
          <w:b/>
          <w:sz w:val="32"/>
          <w:szCs w:val="32"/>
        </w:rPr>
      </w:pPr>
    </w:p>
    <w:p w:rsidR="004E5DAB" w:rsidRDefault="004E5DAB" w:rsidP="004E5DAB">
      <w:pPr>
        <w:spacing w:after="0"/>
        <w:rPr>
          <w:rFonts w:ascii="Times New Roman" w:hAnsi="Times New Roman" w:cs="Times New Roman"/>
        </w:rPr>
      </w:pPr>
    </w:p>
    <w:p w:rsidR="004E5DAB" w:rsidRDefault="004E5DAB" w:rsidP="004E5DAB">
      <w:pPr>
        <w:spacing w:after="0"/>
        <w:rPr>
          <w:rFonts w:ascii="Times New Roman" w:hAnsi="Times New Roman" w:cs="Times New Roman"/>
        </w:rPr>
      </w:pPr>
    </w:p>
    <w:p w:rsidR="004E5DAB" w:rsidRDefault="004E5DAB" w:rsidP="004E5DAB">
      <w:pPr>
        <w:spacing w:after="0"/>
        <w:rPr>
          <w:rFonts w:ascii="Times New Roman" w:hAnsi="Times New Roman" w:cs="Times New Roman"/>
        </w:rPr>
      </w:pPr>
    </w:p>
    <w:p w:rsidR="00AB5B71" w:rsidRDefault="00AB5B71" w:rsidP="00AB5B71">
      <w:pPr>
        <w:jc w:val="center"/>
        <w:rPr>
          <w:rFonts w:ascii="Times New Roman" w:hAnsi="Times New Roman" w:cs="Times New Roman"/>
          <w:b/>
          <w:sz w:val="36"/>
        </w:rPr>
      </w:pPr>
    </w:p>
    <w:p w:rsidR="00A9549E" w:rsidRDefault="00A9549E" w:rsidP="00AB5B71">
      <w:pPr>
        <w:jc w:val="center"/>
        <w:rPr>
          <w:rFonts w:ascii="Times New Roman" w:hAnsi="Times New Roman" w:cs="Times New Roman"/>
          <w:b/>
          <w:sz w:val="36"/>
        </w:rPr>
      </w:pPr>
    </w:p>
    <w:p w:rsidR="00A9549E" w:rsidRPr="00BC54F7" w:rsidRDefault="00A9549E" w:rsidP="00AB5B71">
      <w:pPr>
        <w:jc w:val="center"/>
        <w:rPr>
          <w:rFonts w:ascii="Times New Roman" w:hAnsi="Times New Roman" w:cs="Times New Roman"/>
          <w:b/>
          <w:sz w:val="36"/>
        </w:rPr>
      </w:pPr>
    </w:p>
    <w:p w:rsidR="00AB5B71" w:rsidRPr="00BC54F7" w:rsidRDefault="00AB5B71" w:rsidP="00AB5B71">
      <w:pPr>
        <w:jc w:val="center"/>
        <w:rPr>
          <w:rFonts w:ascii="Times New Roman" w:hAnsi="Times New Roman" w:cs="Times New Roman"/>
          <w:b/>
          <w:sz w:val="36"/>
        </w:rPr>
      </w:pPr>
      <w:r>
        <w:rPr>
          <w:rFonts w:ascii="Times New Roman" w:hAnsi="Times New Roman" w:cs="Times New Roman"/>
          <w:b/>
          <w:sz w:val="36"/>
        </w:rPr>
        <w:t>VEDTÆGTER</w:t>
      </w:r>
    </w:p>
    <w:p w:rsidR="00AB5B71" w:rsidRPr="00BC54F7" w:rsidRDefault="00AB5B71" w:rsidP="00AB5B71">
      <w:pPr>
        <w:jc w:val="center"/>
        <w:rPr>
          <w:rFonts w:ascii="Times New Roman" w:hAnsi="Times New Roman" w:cs="Times New Roman"/>
          <w:b/>
          <w:sz w:val="36"/>
        </w:rPr>
      </w:pPr>
      <w:r>
        <w:rPr>
          <w:rFonts w:ascii="Times New Roman" w:hAnsi="Times New Roman" w:cs="Times New Roman"/>
          <w:b/>
          <w:sz w:val="36"/>
        </w:rPr>
        <w:t>FOR</w:t>
      </w:r>
    </w:p>
    <w:p w:rsidR="00AB5B71" w:rsidRPr="00BC54F7" w:rsidRDefault="00AB5B71" w:rsidP="00AB5B71">
      <w:pPr>
        <w:jc w:val="center"/>
        <w:rPr>
          <w:rFonts w:ascii="Times New Roman" w:hAnsi="Times New Roman" w:cs="Times New Roman"/>
          <w:b/>
          <w:sz w:val="36"/>
        </w:rPr>
      </w:pPr>
      <w:r>
        <w:rPr>
          <w:rFonts w:ascii="Times New Roman" w:hAnsi="Times New Roman" w:cs="Times New Roman"/>
          <w:b/>
          <w:sz w:val="36"/>
        </w:rPr>
        <w:t>EJERFORENINGEN</w:t>
      </w:r>
      <w:r w:rsidRPr="00BC54F7">
        <w:rPr>
          <w:rFonts w:ascii="Times New Roman" w:hAnsi="Times New Roman" w:cs="Times New Roman"/>
          <w:b/>
          <w:sz w:val="36"/>
        </w:rPr>
        <w:t xml:space="preserve"> </w:t>
      </w:r>
      <w:r>
        <w:rPr>
          <w:rFonts w:ascii="Times New Roman" w:hAnsi="Times New Roman" w:cs="Times New Roman"/>
          <w:b/>
          <w:sz w:val="36"/>
        </w:rPr>
        <w:t>BØLGEN</w:t>
      </w:r>
      <w:r w:rsidR="005F381B">
        <w:rPr>
          <w:rFonts w:ascii="Times New Roman" w:hAnsi="Times New Roman" w:cs="Times New Roman"/>
          <w:b/>
          <w:sz w:val="36"/>
        </w:rPr>
        <w:t xml:space="preserve"> 3-4</w:t>
      </w:r>
    </w:p>
    <w:p w:rsidR="00AB5B71" w:rsidRDefault="00AB5B71" w:rsidP="00AB5B71">
      <w:pPr>
        <w:rPr>
          <w:rFonts w:ascii="Times New Roman" w:hAnsi="Times New Roman" w:cs="Times New Roman"/>
        </w:rPr>
      </w:pPr>
    </w:p>
    <w:p w:rsidR="00AB5B71" w:rsidRPr="00BC54F7" w:rsidRDefault="00AB5B71" w:rsidP="00AB5B71">
      <w:pPr>
        <w:rPr>
          <w:rFonts w:ascii="Times New Roman" w:hAnsi="Times New Roman" w:cs="Times New Roman"/>
        </w:rPr>
      </w:pPr>
    </w:p>
    <w:p w:rsidR="00A9549E" w:rsidRDefault="00A9549E">
      <w:pPr>
        <w:rPr>
          <w:rFonts w:ascii="Times New Roman" w:hAnsi="Times New Roman" w:cs="Times New Roman"/>
          <w:b/>
          <w:sz w:val="24"/>
          <w:szCs w:val="24"/>
        </w:rPr>
      </w:pPr>
      <w:r>
        <w:rPr>
          <w:rFonts w:ascii="Times New Roman" w:hAnsi="Times New Roman" w:cs="Times New Roman"/>
          <w:b/>
          <w:sz w:val="24"/>
          <w:szCs w:val="24"/>
        </w:rPr>
        <w:br w:type="page"/>
      </w:r>
    </w:p>
    <w:p w:rsidR="00AB5B71" w:rsidRPr="00AB5B71" w:rsidRDefault="00AB5B71" w:rsidP="005579F2">
      <w:pPr>
        <w:pStyle w:val="Listeafsnit"/>
        <w:numPr>
          <w:ilvl w:val="0"/>
          <w:numId w:val="1"/>
        </w:numPr>
        <w:jc w:val="both"/>
        <w:rPr>
          <w:rFonts w:ascii="Times New Roman" w:hAnsi="Times New Roman" w:cs="Times New Roman"/>
          <w:sz w:val="24"/>
          <w:szCs w:val="24"/>
        </w:rPr>
      </w:pPr>
      <w:r w:rsidRPr="00AB5B71">
        <w:rPr>
          <w:rFonts w:ascii="Times New Roman" w:hAnsi="Times New Roman" w:cs="Times New Roman"/>
          <w:b/>
          <w:sz w:val="24"/>
          <w:szCs w:val="24"/>
        </w:rPr>
        <w:lastRenderedPageBreak/>
        <w:t>Navn</w:t>
      </w:r>
    </w:p>
    <w:p w:rsidR="00AB5B71" w:rsidRPr="00AB5B71" w:rsidRDefault="00AB5B71" w:rsidP="005579F2">
      <w:pPr>
        <w:pStyle w:val="Listeafsnit"/>
        <w:jc w:val="both"/>
        <w:rPr>
          <w:rFonts w:ascii="Times New Roman" w:hAnsi="Times New Roman" w:cs="Times New Roman"/>
          <w:sz w:val="24"/>
          <w:szCs w:val="24"/>
        </w:rPr>
      </w:pPr>
    </w:p>
    <w:p w:rsidR="00AB5B71" w:rsidRPr="005579F2"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Ejerforeningens navn er Ejerforeningen Bølgen</w:t>
      </w:r>
      <w:r w:rsidR="004E5DAB">
        <w:rPr>
          <w:rFonts w:ascii="Times New Roman" w:hAnsi="Times New Roman" w:cs="Times New Roman"/>
          <w:sz w:val="24"/>
          <w:szCs w:val="24"/>
        </w:rPr>
        <w:t xml:space="preserve"> 3-4</w:t>
      </w:r>
      <w:r w:rsidRPr="00AB5B71">
        <w:rPr>
          <w:rFonts w:ascii="Times New Roman" w:hAnsi="Times New Roman" w:cs="Times New Roman"/>
          <w:sz w:val="24"/>
          <w:szCs w:val="24"/>
        </w:rPr>
        <w:t>.</w:t>
      </w:r>
    </w:p>
    <w:p w:rsidR="00AB5B71" w:rsidRPr="00AB5B71" w:rsidRDefault="00AB5B71" w:rsidP="005579F2">
      <w:pPr>
        <w:pStyle w:val="Listeafsnit"/>
        <w:ind w:left="360"/>
        <w:jc w:val="both"/>
        <w:rPr>
          <w:rFonts w:ascii="Times New Roman" w:hAnsi="Times New Roman" w:cs="Times New Roman"/>
          <w:sz w:val="24"/>
          <w:szCs w:val="24"/>
          <w:u w:val="single"/>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Hjemsted og værneting</w:t>
      </w:r>
    </w:p>
    <w:p w:rsidR="00AB5B71" w:rsidRPr="00AB5B71" w:rsidRDefault="00AB5B71" w:rsidP="005579F2">
      <w:pPr>
        <w:pStyle w:val="Listeafsnit"/>
        <w:ind w:left="360"/>
        <w:jc w:val="both"/>
        <w:rPr>
          <w:rFonts w:ascii="Times New Roman" w:hAnsi="Times New Roman" w:cs="Times New Roman"/>
          <w:b/>
          <w:sz w:val="24"/>
          <w:szCs w:val="24"/>
          <w:u w:val="single"/>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Ejerforeningens hjemsted er Vejle Kommune.</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Ejerforeningens værneting er retskreds for alle tvister i ejerlejlighedsanliggender, såvel mellem medlemmerne indbyrdes som mellem ejerforeningen og medlemmerne. Ejerforeningen er, ved dennes formand, som sådan rette procespart for alle fælles rettigheder og forpligtelser i ejerforeningens anliggender. </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Formål</w:t>
      </w:r>
    </w:p>
    <w:p w:rsidR="00AB5B71" w:rsidRPr="00AB5B71" w:rsidRDefault="00AB5B71" w:rsidP="005579F2">
      <w:pPr>
        <w:pStyle w:val="Listeafsnit"/>
        <w:ind w:left="360"/>
        <w:jc w:val="both"/>
        <w:rPr>
          <w:rFonts w:ascii="Times New Roman" w:hAnsi="Times New Roman" w:cs="Times New Roman"/>
          <w:b/>
          <w:sz w:val="24"/>
          <w:szCs w:val="24"/>
          <w:u w:val="single"/>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Ejerforeningens formål er at administrere og herunder at varetage medlemmernes fælles anliggender, rettigheder og forpligt</w:t>
      </w:r>
      <w:r w:rsidR="00BC67E6">
        <w:rPr>
          <w:rFonts w:ascii="Times New Roman" w:hAnsi="Times New Roman" w:cs="Times New Roman"/>
          <w:sz w:val="24"/>
          <w:szCs w:val="24"/>
        </w:rPr>
        <w:t xml:space="preserve">else vedrørende ejendommen 34 </w:t>
      </w:r>
      <w:proofErr w:type="spellStart"/>
      <w:r w:rsidR="00BC67E6">
        <w:rPr>
          <w:rFonts w:ascii="Times New Roman" w:hAnsi="Times New Roman" w:cs="Times New Roman"/>
          <w:sz w:val="24"/>
          <w:szCs w:val="24"/>
        </w:rPr>
        <w:t>aq</w:t>
      </w:r>
      <w:proofErr w:type="spellEnd"/>
      <w:r w:rsidRPr="00AB5B71">
        <w:rPr>
          <w:rFonts w:ascii="Times New Roman" w:hAnsi="Times New Roman" w:cs="Times New Roman"/>
          <w:sz w:val="24"/>
          <w:szCs w:val="24"/>
        </w:rPr>
        <w:t xml:space="preserve"> Engene, Vej</w:t>
      </w:r>
      <w:r w:rsidR="00BC67E6">
        <w:rPr>
          <w:rFonts w:ascii="Times New Roman" w:hAnsi="Times New Roman" w:cs="Times New Roman"/>
          <w:sz w:val="24"/>
          <w:szCs w:val="24"/>
        </w:rPr>
        <w:t>le Jorder af areal 2.705</w:t>
      </w:r>
      <w:r w:rsidRPr="00AB5B71">
        <w:rPr>
          <w:rFonts w:ascii="Times New Roman" w:hAnsi="Times New Roman" w:cs="Times New Roman"/>
          <w:sz w:val="24"/>
          <w:szCs w:val="24"/>
        </w:rPr>
        <w:t xml:space="preserve"> kvm.</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 er således blandt andet berettiget og forpligtet til i overensstemmelse med vedtægterne at opkræve fællesbidrag; at betale fællesudgifter; at tegne sædvanlige forsikringer; at sørge for renholdelse, og vedligeholdelse og fornyelse i det omfang, sådanne foranstaltninger efter ejendommens karakter må anses for påkrævet samt at sørge for, at ro og orden opretholdelse i ejendommen. </w:t>
      </w:r>
    </w:p>
    <w:p w:rsidR="00AB5B71" w:rsidRPr="00AB5B71" w:rsidRDefault="00AB5B71" w:rsidP="005579F2">
      <w:pPr>
        <w:jc w:val="both"/>
        <w:rPr>
          <w:rFonts w:ascii="Times New Roman" w:hAnsi="Times New Roman" w:cs="Times New Roman"/>
          <w:sz w:val="24"/>
          <w:szCs w:val="24"/>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 xml:space="preserve">Medlemskreds </w:t>
      </w:r>
    </w:p>
    <w:p w:rsidR="00AB5B71" w:rsidRPr="00AB5B71" w:rsidRDefault="00AB5B71" w:rsidP="005579F2">
      <w:pPr>
        <w:pStyle w:val="Listeafsnit"/>
        <w:ind w:left="360"/>
        <w:jc w:val="both"/>
        <w:rPr>
          <w:rFonts w:ascii="Times New Roman" w:hAnsi="Times New Roman" w:cs="Times New Roman"/>
          <w:b/>
          <w:sz w:val="24"/>
          <w:szCs w:val="24"/>
          <w:u w:val="single"/>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Som medlemmer af ejerforeningen kan kun optages ejere af ejerlejlighederne i ovennævnte ejendom. </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Medlemskabet er pligtmæssigt og indtræder den dag, hvor det/n enkelte medlems/ejers skøde, uanset om det er betinget eller ubetinget, anmeldes til tinglysning. Såfremt det/n pågældende medlem/ejer overtager ejerligheden forinden nævnte tidspunkt, indtræder medlemskabet dog på overtagelsesdagen.</w:t>
      </w:r>
    </w:p>
    <w:p w:rsidR="00AB5B71" w:rsidRPr="00AB5B71" w:rsidRDefault="00AB5B71" w:rsidP="005579F2">
      <w:pPr>
        <w:pStyle w:val="Listeafsnit"/>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Det nye medlem kan først udøve sin stemmeret, når ejerforeningen har modtaget behørig dokumenteret underretning om ejerskiftet. </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Det tidligere medlems medlemskab ophører samtidig med det nye medlems indtræden, men det         tidligere medlems forpligtelser over for ejerforeningen ophører først, når det nye medlems skøde er endeligt og tinglyst uden præjudicerende rets anmærkninger og når samtlige forpligtelser og restancer pr. overtagelsesdagen er opfyldt.</w:t>
      </w:r>
    </w:p>
    <w:p w:rsidR="00AB5B71" w:rsidRPr="00AB5B71" w:rsidRDefault="00AB5B71" w:rsidP="005579F2">
      <w:pPr>
        <w:pStyle w:val="Listeafsnit"/>
        <w:ind w:left="360"/>
        <w:jc w:val="both"/>
        <w:rPr>
          <w:rFonts w:ascii="Times New Roman" w:hAnsi="Times New Roman" w:cs="Times New Roman"/>
          <w:sz w:val="24"/>
          <w:szCs w:val="24"/>
        </w:rPr>
      </w:pPr>
    </w:p>
    <w:p w:rsid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lastRenderedPageBreak/>
        <w:t xml:space="preserve">Det til enhver tid værende mellem indtræder i det tidligere medlems rettigheder og forpligtelser over for ejerforeningen og hæfter således blandt andet for det tidligere medlems restancer til ejerforeningen af enhver art og til enhver tid. </w:t>
      </w:r>
    </w:p>
    <w:p w:rsidR="003976CF" w:rsidRPr="003976CF" w:rsidRDefault="003976CF" w:rsidP="003976CF">
      <w:pPr>
        <w:pStyle w:val="Listeafsnit"/>
        <w:rPr>
          <w:rFonts w:ascii="Times New Roman" w:hAnsi="Times New Roman" w:cs="Times New Roman"/>
          <w:sz w:val="24"/>
          <w:szCs w:val="24"/>
        </w:rPr>
      </w:pPr>
    </w:p>
    <w:p w:rsidR="003976CF" w:rsidRPr="00AB5B71" w:rsidRDefault="003976CF" w:rsidP="005579F2">
      <w:pPr>
        <w:pStyle w:val="Listeafsnit"/>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Bølge 5 kan uden videre blive en del af nærværende </w:t>
      </w:r>
      <w:r w:rsidR="000E2F47">
        <w:rPr>
          <w:rFonts w:ascii="Times New Roman" w:hAnsi="Times New Roman" w:cs="Times New Roman"/>
          <w:sz w:val="24"/>
          <w:szCs w:val="24"/>
        </w:rPr>
        <w:t xml:space="preserve">ejerforening, uden ejerforeningens særskilte godkendelse heraf. </w:t>
      </w:r>
    </w:p>
    <w:p w:rsidR="00AB5B71" w:rsidRPr="00AB5B71" w:rsidRDefault="00AB5B71" w:rsidP="005579F2">
      <w:pPr>
        <w:jc w:val="both"/>
        <w:rPr>
          <w:rFonts w:ascii="Times New Roman" w:hAnsi="Times New Roman" w:cs="Times New Roman"/>
          <w:sz w:val="24"/>
          <w:szCs w:val="24"/>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Hæftelsesforhold og fordelingstal</w:t>
      </w:r>
    </w:p>
    <w:p w:rsidR="00AB5B71" w:rsidRPr="00AB5B71" w:rsidRDefault="00AB5B71" w:rsidP="005579F2">
      <w:pPr>
        <w:pStyle w:val="Listeafsnit"/>
        <w:ind w:left="360"/>
        <w:jc w:val="both"/>
        <w:rPr>
          <w:rFonts w:ascii="Times New Roman" w:hAnsi="Times New Roman" w:cs="Times New Roman"/>
          <w:b/>
          <w:sz w:val="24"/>
          <w:szCs w:val="24"/>
          <w:u w:val="single"/>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Medlemmerne hæfter pro rata i forhold til deres fordelingstal over for tredjemand, herunder over for evt. grundejerforening.</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Medlemmerne er berettiget og forpligtet over for ejerforeningen i forhold til ejerlejlighedens fordelingstal, dog således at hvert medlem har en stemme uanset fordelingstal.</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Ejendommens og de enkelte ejerlejligheders fordelingstal er fastsat således, at hver tinglyst kvm. Udløser et forholdsmæs</w:t>
      </w:r>
      <w:r w:rsidR="003976CF">
        <w:rPr>
          <w:rFonts w:ascii="Times New Roman" w:hAnsi="Times New Roman" w:cs="Times New Roman"/>
          <w:sz w:val="24"/>
          <w:szCs w:val="24"/>
        </w:rPr>
        <w:t xml:space="preserve">sigt fordelingstal på 1000/1000 jf. fortegnelsen over ejerlejlighederne. </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Generalforsamling</w:t>
      </w:r>
    </w:p>
    <w:p w:rsidR="00AB5B71" w:rsidRPr="00AB5B71" w:rsidRDefault="00AB5B71" w:rsidP="005579F2">
      <w:pPr>
        <w:pStyle w:val="Listeafsnit"/>
        <w:ind w:left="360"/>
        <w:jc w:val="both"/>
        <w:rPr>
          <w:rFonts w:ascii="Times New Roman" w:hAnsi="Times New Roman" w:cs="Times New Roman"/>
          <w:b/>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Ejerforeningens øverste myndighed er generalforsamlingen.</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De af bestyrelsen trufne afgørelser kan af ethvert medlem, hvem afgørelsen direkte vedrører, indbringes for generalforsamlingen. Begæring om indbringelse for en generalforsamling har normalt opsættende virkning for den trufne afgørelse, såfremt begæringen fremsættes senest en uge efter, at afgørelsen er meddelt det pågældende medlem, medmindre formålet med afgørelsen vil forspildes ved udsættelse.</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Ejerforeningens generalforsamlinger afholdes i Vejle Kommune. </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Ejerforeningens ordinære generalforsamling afholdes hvert år så vidt muligt inden udgangen af maj måned. </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Dagsorden for den ordinære generalforsamling skal omfatte følgende punkter:</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Bestyrelsens aflæggelse af årsberetning for det senest forløbne år.</w:t>
      </w:r>
    </w:p>
    <w:p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Bestyrelsens forelæggelse til godkendelse af årsregnskab og status med påtegning af revisor.</w:t>
      </w:r>
    </w:p>
    <w:p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 xml:space="preserve">Bestyrelsens forelægger af driftsbudget for det løbende regnskabsår. </w:t>
      </w:r>
    </w:p>
    <w:p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 xml:space="preserve">Valg af medlemmer til bestyrelsen. </w:t>
      </w:r>
    </w:p>
    <w:p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Valg af suppleanter til bestyrelsen.</w:t>
      </w:r>
    </w:p>
    <w:p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Valg af revisor og eventuel revisorsuppleant.</w:t>
      </w:r>
    </w:p>
    <w:p w:rsidR="00AB5B71" w:rsidRP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t>Behandling af indkomme forslag.</w:t>
      </w:r>
    </w:p>
    <w:p w:rsidR="00AB5B71" w:rsidRDefault="00AB5B71" w:rsidP="005579F2">
      <w:pPr>
        <w:pStyle w:val="Listeafsnit"/>
        <w:numPr>
          <w:ilvl w:val="0"/>
          <w:numId w:val="2"/>
        </w:numPr>
        <w:jc w:val="both"/>
        <w:rPr>
          <w:rFonts w:ascii="Times New Roman" w:hAnsi="Times New Roman" w:cs="Times New Roman"/>
          <w:sz w:val="24"/>
          <w:szCs w:val="24"/>
        </w:rPr>
      </w:pPr>
      <w:r w:rsidRPr="00AB5B71">
        <w:rPr>
          <w:rFonts w:ascii="Times New Roman" w:hAnsi="Times New Roman" w:cs="Times New Roman"/>
          <w:sz w:val="24"/>
          <w:szCs w:val="24"/>
        </w:rPr>
        <w:lastRenderedPageBreak/>
        <w:t>Eventuelt.</w:t>
      </w:r>
    </w:p>
    <w:p w:rsidR="007B528D" w:rsidRPr="007B528D" w:rsidRDefault="007B528D" w:rsidP="007B528D">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Generalforsamlingen vælger en dirigent, der afgør, om generalforsamlingen er lovlig og som leder generalforsamlingen, herunder afgør spørgsmål vedrørende denne.</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I en af bestyrelsen autoriseret protokol optages en kort beretning om forhandlingerne på generalforsamlingen. Beretningen underskrives af dirigenten og formanden for bestyrelsen, og en kopi heraf udsendes snarest muligt til medlemmerne. </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 xml:space="preserve">Indkaldelse til generalforsamling m.v. </w:t>
      </w:r>
    </w:p>
    <w:p w:rsidR="00AB5B71" w:rsidRPr="00AB5B71" w:rsidRDefault="00AB5B71" w:rsidP="005579F2">
      <w:pPr>
        <w:pStyle w:val="Listeafsnit"/>
        <w:ind w:left="360"/>
        <w:jc w:val="both"/>
        <w:rPr>
          <w:rFonts w:ascii="Times New Roman" w:hAnsi="Times New Roman" w:cs="Times New Roman"/>
          <w:b/>
          <w:sz w:val="24"/>
          <w:szCs w:val="24"/>
          <w:u w:val="single"/>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Indkaldelse af medlemmer til ejerforeningens ordinære generalforsamling sker skriftlig af bestyrelsen eller administrator med et varsel på mindst fire uger.</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Indkaldelsen skal som minimum angive tid og sted for generalforsamling samt dagsorden.</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Med indkaldelse skal medfølge det reviderede regnskab for det forløbne år samt forslag til budget for indeværende år.</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Endvidere skal medfølge forslag fra bestyrelsen, der agtes stillet på generalforsamlingen. </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Ethvert medlem har ret til at få angivet emne behandlet på generalforsamlingen. Begæring om af få et emne behandlet af den ordinære generalforsamling skal være fremsat skriftlig til bestyrelsens formand senest to uger før generalforsamlingen. Bestyrelsen skal medsende forslaget i indkaldelsen, og såfremt indkaldelse er sket, skal forslaget eftersendes. </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Senest en måned før overtagelse af den første ejerlejlighed indkalder Bølgen A/S til ekstraordinær generalforsamling med henblik på valg af ny bestyrelse.</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Ekstraordinær generalforsamling</w:t>
      </w:r>
    </w:p>
    <w:p w:rsidR="00AB5B71" w:rsidRPr="00AB5B71" w:rsidRDefault="00AB5B71" w:rsidP="005579F2">
      <w:pPr>
        <w:pStyle w:val="Listeafsnit"/>
        <w:ind w:left="360"/>
        <w:jc w:val="both"/>
        <w:rPr>
          <w:rFonts w:ascii="Times New Roman" w:hAnsi="Times New Roman" w:cs="Times New Roman"/>
          <w:b/>
          <w:sz w:val="24"/>
          <w:szCs w:val="24"/>
          <w:u w:val="single"/>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Ekstraordinær generalforsamling afholdes, når bestyrelsen finder anledning dertil, når det til behandling af et givent emne begæres af mindst </w:t>
      </w:r>
      <w:r w:rsidRPr="00AB5B71">
        <w:rPr>
          <w:rFonts w:ascii="Calibri" w:hAnsi="Calibri" w:cs="Calibri"/>
          <w:sz w:val="24"/>
          <w:szCs w:val="24"/>
        </w:rPr>
        <w:t>⅟</w:t>
      </w:r>
      <w:r w:rsidRPr="00AB5B71">
        <w:rPr>
          <w:rFonts w:ascii="Times New Roman" w:hAnsi="Times New Roman" w:cs="Times New Roman"/>
          <w:sz w:val="24"/>
          <w:szCs w:val="24"/>
        </w:rPr>
        <w:t xml:space="preserve">4 af ejerforeningens medlemmer efter fordelingstal eller efter antal lejligheder, når en tidligere generalforsamling har besluttet det, når et medlem i medfør af disse vedtægter kræver en bestyrelses beslutning indbragt for generalforsamling, samt når administrator forlanger dette. </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Indkaldelse af medlemmerne til en ekstraordinær generalforsamling sker skriftligt af bestyrelsen eller af administrator med et varsel på mindst to uger, dog således at juli ikke medregnes.</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Såfremt bestyrelsen finder det nødvendigt, kan indkaldelse til generalforsamling ske med et forkortet varsel, dig senest otte dage før afholdelse.</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Med indkaldelse skal følge det eller de forslag, der har givet anledning til den ekstraordinære generalforsamling. Medlemmerne har ikke ret til at forlange et givent emne behandlet på en </w:t>
      </w:r>
      <w:r w:rsidRPr="00AB5B71">
        <w:rPr>
          <w:rFonts w:ascii="Times New Roman" w:hAnsi="Times New Roman" w:cs="Times New Roman"/>
          <w:sz w:val="24"/>
          <w:szCs w:val="24"/>
        </w:rPr>
        <w:lastRenderedPageBreak/>
        <w:t xml:space="preserve">allerede indkaldt ekstraordinære generalforsamling. Bestyrelsen kan dog beslutte at optage og behandle et givent emne bragt i forslag af et medlem på den allerede indkaldte generalforsamling. </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 xml:space="preserve">Stemmeret m.v. </w:t>
      </w:r>
    </w:p>
    <w:p w:rsidR="00AB5B71" w:rsidRPr="00AB5B71" w:rsidRDefault="00AB5B71" w:rsidP="005579F2">
      <w:pPr>
        <w:pStyle w:val="Listeafsnit"/>
        <w:ind w:left="360"/>
        <w:jc w:val="both"/>
        <w:rPr>
          <w:rFonts w:ascii="Times New Roman" w:hAnsi="Times New Roman" w:cs="Times New Roman"/>
          <w:b/>
          <w:sz w:val="24"/>
          <w:szCs w:val="24"/>
          <w:u w:val="single"/>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Samtlige ejerforeningens medlemmer har stemmeret på generalforsamlingen. </w:t>
      </w:r>
    </w:p>
    <w:p w:rsidR="00AB5B71" w:rsidRPr="00AB5B71" w:rsidRDefault="00AB5B71" w:rsidP="005579F2">
      <w:pPr>
        <w:ind w:left="360"/>
        <w:jc w:val="both"/>
        <w:rPr>
          <w:rFonts w:ascii="Times New Roman" w:hAnsi="Times New Roman" w:cs="Times New Roman"/>
          <w:sz w:val="24"/>
          <w:szCs w:val="24"/>
        </w:rPr>
      </w:pPr>
      <w:r w:rsidRPr="00AB5B71">
        <w:rPr>
          <w:rFonts w:ascii="Times New Roman" w:hAnsi="Times New Roman" w:cs="Times New Roman"/>
          <w:sz w:val="24"/>
          <w:szCs w:val="24"/>
        </w:rPr>
        <w:t>Hvert medlem har en stemmeret uanset fordelingstal.</w:t>
      </w:r>
    </w:p>
    <w:p w:rsidR="00AB5B71" w:rsidRPr="00AB5B71" w:rsidRDefault="00AB5B71" w:rsidP="005579F2">
      <w:pPr>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Stemmeretten kan udøves af et medlems ægtefælle eller af en myndig person, som medlemmet skriftlig har givet fuldmagt dertil. </w:t>
      </w: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Beslutninger på generalforsamlingen træffes ved stemmeflerhed. </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 xml:space="preserve">Til beslutninger om ændring af denne vedtægt, om væsentlige forandringer, forbedringer eller istandsættelse af fælles bestanddele og tilbehør eller om salg af væsentlige dele af disse kræves dog, at mindst ⅔ de stemmeberettigede stemmer for forslaget.  </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1"/>
          <w:numId w:val="1"/>
        </w:numPr>
        <w:jc w:val="both"/>
        <w:rPr>
          <w:rFonts w:ascii="Times New Roman" w:hAnsi="Times New Roman" w:cs="Times New Roman"/>
          <w:sz w:val="24"/>
          <w:szCs w:val="24"/>
        </w:rPr>
      </w:pPr>
      <w:r w:rsidRPr="00AB5B71">
        <w:rPr>
          <w:rFonts w:ascii="Times New Roman" w:hAnsi="Times New Roman" w:cs="Times New Roman"/>
          <w:sz w:val="24"/>
          <w:szCs w:val="24"/>
        </w:rPr>
        <w:t>Såfremt forslaget uden at være vedtaget efter pkt. 9.3 har opnået tilslutning fra mindst ⅔ af de fremmødte stemmeberettigede, er bestyrelsen forpligtet til at indkalde til ny generalforsamling, der skal afholdes inden fire uger, og på denne kan forslaget – uanset antallet af fremmødte – vedtages med ⅔ af de afgivne stemmer.</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Bestyrelsen</w:t>
      </w:r>
    </w:p>
    <w:p w:rsidR="00AB5B71" w:rsidRPr="00AB5B71" w:rsidRDefault="00AB5B71" w:rsidP="005579F2">
      <w:pPr>
        <w:jc w:val="both"/>
        <w:rPr>
          <w:rFonts w:ascii="Times New Roman" w:hAnsi="Times New Roman" w:cs="Times New Roman"/>
          <w:b/>
          <w:sz w:val="24"/>
          <w:szCs w:val="24"/>
          <w:u w:val="single"/>
        </w:rPr>
      </w:pPr>
      <w:r w:rsidRPr="00AB5B71">
        <w:rPr>
          <w:rFonts w:ascii="Times New Roman" w:hAnsi="Times New Roman" w:cs="Times New Roman"/>
          <w:sz w:val="24"/>
          <w:szCs w:val="24"/>
        </w:rPr>
        <w:t xml:space="preserve">10.1 Bestyrelsen vælges af generalforsamlingen og består af mellem tre og fem medlemmer. </w:t>
      </w:r>
    </w:p>
    <w:p w:rsidR="00AB5B71" w:rsidRPr="00AB5B71" w:rsidRDefault="00AB5B71" w:rsidP="005579F2">
      <w:pPr>
        <w:ind w:left="426"/>
        <w:jc w:val="both"/>
        <w:rPr>
          <w:rFonts w:ascii="Times New Roman" w:hAnsi="Times New Roman" w:cs="Times New Roman"/>
          <w:b/>
          <w:sz w:val="24"/>
          <w:szCs w:val="24"/>
          <w:u w:val="single"/>
        </w:rPr>
      </w:pPr>
      <w:r w:rsidRPr="00AB5B71">
        <w:rPr>
          <w:rFonts w:ascii="Times New Roman" w:hAnsi="Times New Roman" w:cs="Times New Roman"/>
          <w:sz w:val="24"/>
          <w:szCs w:val="24"/>
        </w:rPr>
        <w:t xml:space="preserve">Desuden vælges to suppleanter. </w:t>
      </w:r>
    </w:p>
    <w:p w:rsidR="00AB5B71" w:rsidRPr="00AB5B71"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t>10.2 Valgbare er ejerforeningens medlemmer og disses nærtstående husstandsmedlemmer. Hvert medlem kan kun opstille en person.</w:t>
      </w:r>
    </w:p>
    <w:p w:rsidR="00AB5B71" w:rsidRPr="00AB5B71"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t>10.3 Bølgen A/S er berettiget til at vælge et bestyrelsesmedlem, så længe Bølgen A/S ejer en ejer</w:t>
      </w:r>
      <w:r w:rsidR="008A001D">
        <w:rPr>
          <w:rFonts w:ascii="Times New Roman" w:hAnsi="Times New Roman" w:cs="Times New Roman"/>
          <w:sz w:val="24"/>
          <w:szCs w:val="24"/>
        </w:rPr>
        <w:t>lej</w:t>
      </w:r>
      <w:r w:rsidRPr="00AB5B71">
        <w:rPr>
          <w:rFonts w:ascii="Times New Roman" w:hAnsi="Times New Roman" w:cs="Times New Roman"/>
          <w:sz w:val="24"/>
          <w:szCs w:val="24"/>
        </w:rPr>
        <w:t xml:space="preserve">lighed i ejerforeningen. Såfremt Bølgen A/S ejer ti ejerlejligheder eller derover, er Bølgen A/S berettiget til at vælge to medlemmer til bestyrelsen. Såfremt Bølgen A/S ejer tyve ejerligheder eller derover, er Bølgen A/S berettiget til at vælge tre medlemmer af bestyrelsen. De af Bølgen A/S valgte bestyrelsesmedlemmer kan vælges til bestyrelsen, uanset om disse bebor en ejerlejligheder. </w:t>
      </w:r>
    </w:p>
    <w:p w:rsidR="00AB5B71" w:rsidRPr="005579F2"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10.4 Bestyrelsen vælges for to år ad gangen. Halvdelen af bestyrelsens medlemmer og suppleanter afgår hvert andet år. Afgangsordenen bestemmes for samtidigt valgte medlemmer og suppleanter ved den rækkefølgen, i hvilken de er valgt. Genvalg kan finde sted. </w:t>
      </w:r>
    </w:p>
    <w:p w:rsidR="00AB5B71" w:rsidRPr="00AB5B71" w:rsidRDefault="00AB5B71" w:rsidP="005579F2">
      <w:pPr>
        <w:spacing w:line="240" w:lineRule="auto"/>
        <w:jc w:val="both"/>
        <w:rPr>
          <w:rFonts w:ascii="Times New Roman" w:hAnsi="Times New Roman" w:cs="Times New Roman"/>
          <w:sz w:val="24"/>
          <w:szCs w:val="24"/>
        </w:rPr>
      </w:pPr>
      <w:r w:rsidRPr="00AB5B71">
        <w:rPr>
          <w:rFonts w:ascii="Times New Roman" w:hAnsi="Times New Roman" w:cs="Times New Roman"/>
          <w:sz w:val="24"/>
          <w:szCs w:val="24"/>
        </w:rPr>
        <w:t>10.5 Bestyrelsen konstituer sig selv.</w:t>
      </w:r>
    </w:p>
    <w:p w:rsidR="00AB5B71" w:rsidRPr="00AB5B71"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t>10.6 Det påhviler bestyrelsen at lede ejerforeningen i overensstemmelse med denne vedtægt og generalforsamlingens beslutninger i øvrigt.</w:t>
      </w:r>
    </w:p>
    <w:p w:rsidR="00AB5B71" w:rsidRPr="00AB5B71" w:rsidRDefault="00AB5B71" w:rsidP="005579F2">
      <w:pPr>
        <w:ind w:left="426"/>
        <w:jc w:val="both"/>
        <w:rPr>
          <w:rFonts w:ascii="Times New Roman" w:hAnsi="Times New Roman" w:cs="Times New Roman"/>
          <w:sz w:val="24"/>
          <w:szCs w:val="24"/>
        </w:rPr>
      </w:pPr>
      <w:r w:rsidRPr="00AB5B71">
        <w:rPr>
          <w:rFonts w:ascii="Times New Roman" w:hAnsi="Times New Roman" w:cs="Times New Roman"/>
          <w:sz w:val="24"/>
          <w:szCs w:val="24"/>
        </w:rPr>
        <w:t xml:space="preserve">Bestyrelsen kan ved forretningsorden træffe nærmere bestemmelse om udførelsen af sit hvert. </w:t>
      </w:r>
    </w:p>
    <w:p w:rsidR="00AB5B71"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lastRenderedPageBreak/>
        <w:t>10.7 Bestyrelsen er forpligtet til fra sin midte at opstille kandidater til grundejerforeningens bestyrelse for derigennem at varetage ejerforeningens interesser.</w:t>
      </w:r>
    </w:p>
    <w:p w:rsidR="007B528D" w:rsidRPr="00AB5B71" w:rsidRDefault="007B528D" w:rsidP="005579F2">
      <w:pPr>
        <w:ind w:left="426" w:hanging="426"/>
        <w:jc w:val="both"/>
        <w:rPr>
          <w:rFonts w:ascii="Times New Roman" w:hAnsi="Times New Roman" w:cs="Times New Roman"/>
          <w:sz w:val="24"/>
          <w:szCs w:val="24"/>
        </w:rPr>
      </w:pPr>
    </w:p>
    <w:p w:rsidR="00AB5B71" w:rsidRPr="00AB5B71" w:rsidRDefault="00AB5B71" w:rsidP="005579F2">
      <w:pPr>
        <w:pStyle w:val="Listeafsnit"/>
        <w:numPr>
          <w:ilvl w:val="0"/>
          <w:numId w:val="1"/>
        </w:numPr>
        <w:spacing w:line="240" w:lineRule="auto"/>
        <w:jc w:val="both"/>
        <w:rPr>
          <w:rFonts w:ascii="Times New Roman" w:hAnsi="Times New Roman" w:cs="Times New Roman"/>
          <w:b/>
          <w:sz w:val="24"/>
          <w:szCs w:val="24"/>
        </w:rPr>
      </w:pPr>
      <w:r w:rsidRPr="00AB5B71">
        <w:rPr>
          <w:rFonts w:ascii="Times New Roman" w:hAnsi="Times New Roman" w:cs="Times New Roman"/>
          <w:b/>
          <w:sz w:val="24"/>
          <w:szCs w:val="24"/>
        </w:rPr>
        <w:t>Bestyrelsesmøder</w:t>
      </w:r>
    </w:p>
    <w:p w:rsidR="00AB5B71" w:rsidRPr="00AB5B71" w:rsidRDefault="00AB5B71" w:rsidP="005579F2">
      <w:pPr>
        <w:pStyle w:val="Listeafsnit"/>
        <w:spacing w:line="240" w:lineRule="auto"/>
        <w:ind w:left="360"/>
        <w:jc w:val="both"/>
        <w:rPr>
          <w:rFonts w:ascii="Times New Roman" w:hAnsi="Times New Roman" w:cs="Times New Roman"/>
          <w:b/>
          <w:sz w:val="24"/>
          <w:szCs w:val="24"/>
        </w:rPr>
      </w:pPr>
    </w:p>
    <w:p w:rsidR="00AB5B71" w:rsidRPr="00AB5B71" w:rsidRDefault="00AB5B71" w:rsidP="005579F2">
      <w:pPr>
        <w:pStyle w:val="Listeafsnit"/>
        <w:numPr>
          <w:ilvl w:val="1"/>
          <w:numId w:val="1"/>
        </w:numPr>
        <w:spacing w:line="240" w:lineRule="auto"/>
        <w:ind w:left="426" w:hanging="426"/>
        <w:jc w:val="both"/>
        <w:rPr>
          <w:rFonts w:ascii="Times New Roman" w:hAnsi="Times New Roman" w:cs="Times New Roman"/>
          <w:sz w:val="24"/>
          <w:szCs w:val="24"/>
        </w:rPr>
      </w:pPr>
      <w:r w:rsidRPr="00AB5B71">
        <w:rPr>
          <w:rFonts w:ascii="Times New Roman" w:hAnsi="Times New Roman" w:cs="Times New Roman"/>
          <w:sz w:val="24"/>
          <w:szCs w:val="24"/>
        </w:rPr>
        <w:t>Bestyrelses formand eller, i dennes længerevarende fravær, næstformand indkalder til bestyrelsesmøde, så ofte der findes anledning hertil, samt når et medlem af bestyrelsen begærer dette.</w:t>
      </w:r>
    </w:p>
    <w:p w:rsidR="00AB5B71" w:rsidRPr="00AB5B71" w:rsidRDefault="00AB5B71" w:rsidP="005579F2">
      <w:pPr>
        <w:pStyle w:val="Listeafsnit"/>
        <w:spacing w:line="240" w:lineRule="auto"/>
        <w:ind w:left="426"/>
        <w:jc w:val="both"/>
        <w:rPr>
          <w:rFonts w:ascii="Times New Roman" w:hAnsi="Times New Roman" w:cs="Times New Roman"/>
          <w:sz w:val="24"/>
          <w:szCs w:val="24"/>
        </w:rPr>
      </w:pPr>
    </w:p>
    <w:p w:rsidR="00AB5B71" w:rsidRPr="00AB5B71" w:rsidRDefault="00AB5B71" w:rsidP="005579F2">
      <w:pPr>
        <w:pStyle w:val="Listeafsnit"/>
        <w:numPr>
          <w:ilvl w:val="1"/>
          <w:numId w:val="1"/>
        </w:numPr>
        <w:spacing w:line="240" w:lineRule="auto"/>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Bestyrelsen er beslutningsdygtig, når mindst tre medlemmer er tilstede. </w:t>
      </w:r>
    </w:p>
    <w:p w:rsidR="00AB5B71" w:rsidRPr="00AB5B71" w:rsidRDefault="00AB5B71" w:rsidP="005579F2">
      <w:pPr>
        <w:pStyle w:val="Listeafsnit"/>
        <w:jc w:val="both"/>
        <w:rPr>
          <w:rFonts w:ascii="Times New Roman" w:hAnsi="Times New Roman" w:cs="Times New Roman"/>
          <w:sz w:val="24"/>
          <w:szCs w:val="24"/>
        </w:rPr>
      </w:pPr>
    </w:p>
    <w:p w:rsidR="00AB5B71" w:rsidRPr="00AB5B71" w:rsidRDefault="00AB5B71" w:rsidP="005579F2">
      <w:pPr>
        <w:pStyle w:val="Listeafsnit"/>
        <w:spacing w:line="240" w:lineRule="auto"/>
        <w:ind w:left="426"/>
        <w:jc w:val="both"/>
        <w:rPr>
          <w:rFonts w:ascii="Times New Roman" w:hAnsi="Times New Roman" w:cs="Times New Roman"/>
          <w:sz w:val="24"/>
          <w:szCs w:val="24"/>
        </w:rPr>
      </w:pPr>
    </w:p>
    <w:p w:rsidR="00AB5B71" w:rsidRPr="00AB5B71" w:rsidRDefault="00AB5B71" w:rsidP="005579F2">
      <w:pPr>
        <w:pStyle w:val="Listeafsnit"/>
        <w:numPr>
          <w:ilvl w:val="1"/>
          <w:numId w:val="1"/>
        </w:numPr>
        <w:spacing w:line="240" w:lineRule="auto"/>
        <w:ind w:left="426" w:hanging="425"/>
        <w:jc w:val="both"/>
        <w:rPr>
          <w:rFonts w:ascii="Times New Roman" w:hAnsi="Times New Roman" w:cs="Times New Roman"/>
          <w:sz w:val="24"/>
          <w:szCs w:val="24"/>
        </w:rPr>
      </w:pPr>
      <w:r w:rsidRPr="00AB5B71">
        <w:rPr>
          <w:rFonts w:ascii="Times New Roman" w:hAnsi="Times New Roman" w:cs="Times New Roman"/>
          <w:sz w:val="24"/>
          <w:szCs w:val="24"/>
        </w:rPr>
        <w:t xml:space="preserve">Beslutningen træffes af de mødende bestyrelsesmedlemmer ved simpel stemmeflerhed efter antal. Står stemmerne lige, er formandens stemme afgørende. Er formanden fraværende, er næstformandens stemme afgørende ved stemmelighed. </w:t>
      </w:r>
    </w:p>
    <w:p w:rsidR="00AB5B71" w:rsidRPr="00AB5B71" w:rsidRDefault="00AB5B71" w:rsidP="005579F2">
      <w:pPr>
        <w:pStyle w:val="Listeafsnit"/>
        <w:spacing w:line="240" w:lineRule="auto"/>
        <w:ind w:left="426"/>
        <w:jc w:val="both"/>
        <w:rPr>
          <w:rFonts w:ascii="Times New Roman" w:hAnsi="Times New Roman" w:cs="Times New Roman"/>
          <w:sz w:val="24"/>
          <w:szCs w:val="24"/>
        </w:rPr>
      </w:pPr>
    </w:p>
    <w:p w:rsidR="00AB5B71" w:rsidRPr="00AB5B71" w:rsidRDefault="00AB5B71" w:rsidP="005579F2">
      <w:pPr>
        <w:pStyle w:val="Listeafsnit"/>
        <w:numPr>
          <w:ilvl w:val="1"/>
          <w:numId w:val="1"/>
        </w:numPr>
        <w:spacing w:line="240" w:lineRule="auto"/>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I en af bestyrelsen autoriseret protokol optages en kort beretning om forhandlingerne på bestyrelsesmødet. Beretningen underskrives af samtlige bestyrelsesmedlemmer. Fraværende bestyrelsesmedlemmer skal efterfølgende gennemgå og underskrive beretningen samt tilføje ʺfraværendeʺ ud for sin underskrift. </w:t>
      </w:r>
    </w:p>
    <w:p w:rsidR="00AB5B71" w:rsidRPr="00AB5B71" w:rsidRDefault="00AB5B71" w:rsidP="005579F2">
      <w:pPr>
        <w:jc w:val="both"/>
        <w:rPr>
          <w:rFonts w:ascii="Times New Roman" w:hAnsi="Times New Roman" w:cs="Times New Roman"/>
          <w:b/>
          <w:sz w:val="24"/>
          <w:szCs w:val="24"/>
          <w:u w:val="single"/>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Administrator</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Bestyrelsen kan antage en administrator til bistand ved varetagelsen af ejendommens daglige drift.</w:t>
      </w:r>
    </w:p>
    <w:p w:rsidR="00AB5B71" w:rsidRPr="00AB5B71" w:rsidRDefault="00AB5B71" w:rsidP="005579F2">
      <w:pPr>
        <w:pStyle w:val="Listeafsnit"/>
        <w:ind w:left="426"/>
        <w:jc w:val="both"/>
        <w:rPr>
          <w:rFonts w:ascii="Times New Roman" w:hAnsi="Times New Roman" w:cs="Times New Roman"/>
          <w:sz w:val="24"/>
          <w:szCs w:val="24"/>
        </w:rPr>
      </w:pPr>
    </w:p>
    <w:p w:rsidR="00AB5B71" w:rsidRP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Administrator er befuldmægtig til at handle på ejerforeningens vegne i alle forhold vedr. den daglige drift. </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Administrators fører et forsvarligt regnskab under bestyrelsens og revisionens kontrol. </w:t>
      </w: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ind w:left="360"/>
        <w:jc w:val="both"/>
        <w:rPr>
          <w:rFonts w:ascii="Times New Roman" w:hAnsi="Times New Roman" w:cs="Times New Roman"/>
          <w:sz w:val="24"/>
          <w:szCs w:val="24"/>
        </w:rPr>
      </w:pPr>
      <w:r w:rsidRPr="00AB5B71">
        <w:rPr>
          <w:rFonts w:ascii="Times New Roman" w:hAnsi="Times New Roman" w:cs="Times New Roman"/>
          <w:sz w:val="24"/>
          <w:szCs w:val="24"/>
        </w:rPr>
        <w:t xml:space="preserve">Administrators honorar for sædvanlig administration af ejendommen fastsættes hvert år på den ordinære generalforsamling og afholdes som en fællesudgift. </w:t>
      </w:r>
    </w:p>
    <w:p w:rsidR="00AB5B71" w:rsidRPr="00AB5B71" w:rsidRDefault="00AB5B71" w:rsidP="005579F2">
      <w:pPr>
        <w:pStyle w:val="Listeafsnit"/>
        <w:ind w:left="360"/>
        <w:jc w:val="both"/>
        <w:rPr>
          <w:rFonts w:ascii="Times New Roman" w:hAnsi="Times New Roman" w:cs="Times New Roman"/>
          <w:sz w:val="24"/>
          <w:szCs w:val="24"/>
        </w:rPr>
      </w:pPr>
    </w:p>
    <w:p w:rsid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Bestyrelsen meddeler administrator sædvanlig administrationsfuldmagt. </w:t>
      </w:r>
    </w:p>
    <w:p w:rsidR="007B528D" w:rsidRPr="00AB5B71" w:rsidRDefault="007B528D" w:rsidP="007B528D">
      <w:pPr>
        <w:pStyle w:val="Listeafsnit"/>
        <w:ind w:left="426"/>
        <w:jc w:val="both"/>
        <w:rPr>
          <w:rFonts w:ascii="Times New Roman" w:hAnsi="Times New Roman" w:cs="Times New Roman"/>
          <w:sz w:val="24"/>
          <w:szCs w:val="24"/>
        </w:rPr>
      </w:pPr>
    </w:p>
    <w:p w:rsidR="00AB5B71" w:rsidRPr="00AB5B71" w:rsidRDefault="00AB5B71" w:rsidP="005579F2">
      <w:pPr>
        <w:pStyle w:val="Listeafsnit"/>
        <w:ind w:left="360"/>
        <w:jc w:val="both"/>
        <w:rPr>
          <w:rFonts w:ascii="Times New Roman" w:hAnsi="Times New Roman" w:cs="Times New Roman"/>
          <w:sz w:val="24"/>
          <w:szCs w:val="24"/>
        </w:rPr>
      </w:pP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t xml:space="preserve">Tegningsret </w:t>
      </w:r>
    </w:p>
    <w:p w:rsidR="00AB5B71" w:rsidRPr="00AB5B71" w:rsidRDefault="00AB5B71" w:rsidP="005579F2">
      <w:pPr>
        <w:pStyle w:val="Listeafsnit"/>
        <w:ind w:left="360"/>
        <w:jc w:val="both"/>
        <w:rPr>
          <w:rFonts w:ascii="Times New Roman" w:hAnsi="Times New Roman" w:cs="Times New Roman"/>
          <w:b/>
          <w:sz w:val="24"/>
          <w:szCs w:val="24"/>
        </w:rPr>
      </w:pPr>
    </w:p>
    <w:p w:rsidR="007B528D"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Ejerforeningen forpligtes ved underskrift af den fulde bestyrelse, et medlem af bestyrelsen sammen med formanden, eller i formandens længevarende fravær, næstformand.</w:t>
      </w:r>
    </w:p>
    <w:p w:rsidR="007B528D" w:rsidRDefault="007B528D">
      <w:pPr>
        <w:rPr>
          <w:rFonts w:ascii="Times New Roman" w:hAnsi="Times New Roman" w:cs="Times New Roman"/>
          <w:sz w:val="24"/>
          <w:szCs w:val="24"/>
        </w:rPr>
      </w:pPr>
      <w:r>
        <w:rPr>
          <w:rFonts w:ascii="Times New Roman" w:hAnsi="Times New Roman" w:cs="Times New Roman"/>
          <w:sz w:val="24"/>
          <w:szCs w:val="24"/>
        </w:rPr>
        <w:br w:type="page"/>
      </w:r>
    </w:p>
    <w:p w:rsidR="00AB5B71" w:rsidRPr="00AB5B71" w:rsidRDefault="00AB5B71" w:rsidP="005579F2">
      <w:pPr>
        <w:pStyle w:val="Listeafsnit"/>
        <w:numPr>
          <w:ilvl w:val="0"/>
          <w:numId w:val="1"/>
        </w:numPr>
        <w:jc w:val="both"/>
        <w:rPr>
          <w:rFonts w:ascii="Times New Roman" w:hAnsi="Times New Roman" w:cs="Times New Roman"/>
          <w:b/>
          <w:sz w:val="24"/>
          <w:szCs w:val="24"/>
        </w:rPr>
      </w:pPr>
      <w:r w:rsidRPr="00AB5B71">
        <w:rPr>
          <w:rFonts w:ascii="Times New Roman" w:hAnsi="Times New Roman" w:cs="Times New Roman"/>
          <w:b/>
          <w:sz w:val="24"/>
          <w:szCs w:val="24"/>
        </w:rPr>
        <w:lastRenderedPageBreak/>
        <w:t xml:space="preserve">Årsregnskab </w:t>
      </w:r>
    </w:p>
    <w:p w:rsidR="00AB5B71" w:rsidRPr="00AB5B71" w:rsidRDefault="00AB5B71" w:rsidP="005579F2">
      <w:pPr>
        <w:pStyle w:val="Listeafsnit"/>
        <w:ind w:left="360"/>
        <w:jc w:val="both"/>
        <w:rPr>
          <w:rFonts w:ascii="Times New Roman" w:hAnsi="Times New Roman" w:cs="Times New Roman"/>
          <w:b/>
          <w:sz w:val="24"/>
          <w:szCs w:val="24"/>
        </w:rPr>
      </w:pPr>
    </w:p>
    <w:p w:rsidR="00AB5B71" w:rsidRP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Ejerforeningens regnskabsår er kalenderåret. Det første regnskabsår i ejerforeningen kan løbe i op til 18 måneder efter stiftelsen. Uanset, at regnskabsåret kan løbe i op til 18 måneder, skal regnskabsåret slutte ved udgangen af et kalenderår. </w:t>
      </w:r>
    </w:p>
    <w:p w:rsidR="00AB5B71" w:rsidRPr="00AB5B71" w:rsidRDefault="00AB5B71" w:rsidP="005579F2">
      <w:pPr>
        <w:pStyle w:val="Listeafsnit"/>
        <w:ind w:left="426"/>
        <w:jc w:val="both"/>
        <w:rPr>
          <w:rFonts w:ascii="Times New Roman" w:hAnsi="Times New Roman" w:cs="Times New Roman"/>
          <w:sz w:val="24"/>
          <w:szCs w:val="24"/>
        </w:rPr>
      </w:pPr>
    </w:p>
    <w:p w:rsidR="00AB5B71" w:rsidRDefault="00AB5B71" w:rsidP="005579F2">
      <w:pPr>
        <w:pStyle w:val="Listeafsnit"/>
        <w:numPr>
          <w:ilvl w:val="1"/>
          <w:numId w:val="1"/>
        </w:numPr>
        <w:ind w:left="426" w:hanging="426"/>
        <w:jc w:val="both"/>
        <w:rPr>
          <w:rFonts w:ascii="Times New Roman" w:hAnsi="Times New Roman" w:cs="Times New Roman"/>
          <w:sz w:val="24"/>
          <w:szCs w:val="24"/>
        </w:rPr>
      </w:pPr>
      <w:r w:rsidRPr="00AB5B71">
        <w:rPr>
          <w:rFonts w:ascii="Times New Roman" w:hAnsi="Times New Roman" w:cs="Times New Roman"/>
          <w:sz w:val="24"/>
          <w:szCs w:val="24"/>
        </w:rPr>
        <w:t>Det af bestyrelsen vedtagne årsregnskab underskrives af den samlede bestyrelse og påtegnes af revisor.</w:t>
      </w:r>
    </w:p>
    <w:p w:rsidR="007B528D" w:rsidRPr="007B528D" w:rsidRDefault="007B528D" w:rsidP="007B528D">
      <w:pPr>
        <w:jc w:val="both"/>
        <w:rPr>
          <w:rFonts w:ascii="Times New Roman" w:hAnsi="Times New Roman" w:cs="Times New Roman"/>
          <w:sz w:val="24"/>
          <w:szCs w:val="24"/>
        </w:rPr>
      </w:pPr>
    </w:p>
    <w:p w:rsidR="00AB5B71" w:rsidRPr="00AB5B71" w:rsidRDefault="00AB5B71" w:rsidP="005579F2">
      <w:pPr>
        <w:jc w:val="both"/>
        <w:rPr>
          <w:rFonts w:ascii="Times New Roman" w:hAnsi="Times New Roman" w:cs="Times New Roman"/>
          <w:b/>
          <w:sz w:val="24"/>
          <w:szCs w:val="24"/>
        </w:rPr>
      </w:pPr>
      <w:r w:rsidRPr="00AB5B71">
        <w:rPr>
          <w:rFonts w:ascii="Times New Roman" w:hAnsi="Times New Roman" w:cs="Times New Roman"/>
          <w:b/>
          <w:sz w:val="24"/>
          <w:szCs w:val="24"/>
        </w:rPr>
        <w:t xml:space="preserve">15 Revision </w:t>
      </w:r>
    </w:p>
    <w:p w:rsidR="00AB5B71" w:rsidRPr="00AB5B71" w:rsidRDefault="00AB5B71" w:rsidP="005579F2">
      <w:pPr>
        <w:jc w:val="both"/>
        <w:rPr>
          <w:rFonts w:ascii="Times New Roman" w:hAnsi="Times New Roman" w:cs="Times New Roman"/>
          <w:sz w:val="24"/>
          <w:szCs w:val="24"/>
        </w:rPr>
      </w:pPr>
      <w:r w:rsidRPr="00AB5B71">
        <w:rPr>
          <w:rFonts w:ascii="Times New Roman" w:hAnsi="Times New Roman" w:cs="Times New Roman"/>
          <w:sz w:val="24"/>
          <w:szCs w:val="24"/>
        </w:rPr>
        <w:t xml:space="preserve"> 15.1 Ejerforeningens årsregnskab revideres af en revisor, der vælges på generalforsamlingen. </w:t>
      </w:r>
    </w:p>
    <w:p w:rsidR="00AB5B71" w:rsidRPr="00AB5B71" w:rsidRDefault="00AB5B71" w:rsidP="005579F2">
      <w:pPr>
        <w:ind w:left="284" w:firstLine="142"/>
        <w:jc w:val="both"/>
        <w:rPr>
          <w:rFonts w:ascii="Times New Roman" w:hAnsi="Times New Roman" w:cs="Times New Roman"/>
          <w:sz w:val="24"/>
          <w:szCs w:val="24"/>
        </w:rPr>
      </w:pPr>
      <w:r w:rsidRPr="00AB5B71">
        <w:rPr>
          <w:rFonts w:ascii="Times New Roman" w:hAnsi="Times New Roman" w:cs="Times New Roman"/>
          <w:sz w:val="24"/>
          <w:szCs w:val="24"/>
        </w:rPr>
        <w:t xml:space="preserve">Når det begæres af mindst ½ af ejerforeningens medlemmer, skal revisor være statsautoriseret </w:t>
      </w:r>
    </w:p>
    <w:p w:rsidR="00AB5B71" w:rsidRPr="00AB5B71" w:rsidRDefault="00AB5B71" w:rsidP="005579F2">
      <w:pPr>
        <w:jc w:val="both"/>
        <w:rPr>
          <w:rFonts w:ascii="Times New Roman" w:hAnsi="Times New Roman" w:cs="Times New Roman"/>
          <w:sz w:val="24"/>
          <w:szCs w:val="24"/>
        </w:rPr>
      </w:pPr>
      <w:r w:rsidRPr="00AB5B71">
        <w:rPr>
          <w:rFonts w:ascii="Times New Roman" w:hAnsi="Times New Roman" w:cs="Times New Roman"/>
          <w:sz w:val="24"/>
          <w:szCs w:val="24"/>
        </w:rPr>
        <w:t>15.2 Revisor afgår hvert år. Genvalg kan finde sted</w:t>
      </w:r>
    </w:p>
    <w:p w:rsidR="00AB5B71" w:rsidRPr="00AB5B71" w:rsidRDefault="00AB5B71" w:rsidP="005579F2">
      <w:pPr>
        <w:ind w:left="426" w:hanging="426"/>
        <w:jc w:val="both"/>
        <w:rPr>
          <w:rFonts w:ascii="Times New Roman" w:hAnsi="Times New Roman" w:cs="Times New Roman"/>
          <w:sz w:val="24"/>
          <w:szCs w:val="24"/>
        </w:rPr>
      </w:pPr>
      <w:r w:rsidRPr="00AB5B71">
        <w:rPr>
          <w:rFonts w:ascii="Times New Roman" w:hAnsi="Times New Roman" w:cs="Times New Roman"/>
          <w:sz w:val="24"/>
          <w:szCs w:val="24"/>
        </w:rPr>
        <w:t xml:space="preserve">15.3 Revisor har adgang til at efterse alle regnskabsbøger og beholdninger og kan fordre enhver oplysning, som revisor finder af betydning for udførelsen af sit hvert. </w:t>
      </w:r>
    </w:p>
    <w:p w:rsidR="00AB5B71" w:rsidRPr="00AB5B71" w:rsidRDefault="00AB5B71" w:rsidP="005579F2">
      <w:pPr>
        <w:jc w:val="both"/>
        <w:rPr>
          <w:rFonts w:ascii="Times New Roman" w:hAnsi="Times New Roman" w:cs="Times New Roman"/>
          <w:sz w:val="24"/>
          <w:szCs w:val="24"/>
        </w:rPr>
      </w:pPr>
      <w:r w:rsidRPr="00AB5B71">
        <w:rPr>
          <w:rFonts w:ascii="Times New Roman" w:hAnsi="Times New Roman" w:cs="Times New Roman"/>
          <w:sz w:val="24"/>
          <w:szCs w:val="24"/>
        </w:rPr>
        <w:t xml:space="preserve">15.4 Der føres en revisorprotokol </w:t>
      </w:r>
    </w:p>
    <w:p w:rsidR="00AB5B71" w:rsidRPr="00AB5B71" w:rsidRDefault="00AB5B71" w:rsidP="005579F2">
      <w:pPr>
        <w:ind w:left="426"/>
        <w:jc w:val="both"/>
        <w:rPr>
          <w:rFonts w:ascii="Times New Roman" w:hAnsi="Times New Roman" w:cs="Times New Roman"/>
          <w:sz w:val="24"/>
          <w:szCs w:val="24"/>
        </w:rPr>
      </w:pPr>
      <w:r w:rsidRPr="00AB5B71">
        <w:rPr>
          <w:rFonts w:ascii="Times New Roman" w:hAnsi="Times New Roman" w:cs="Times New Roman"/>
          <w:sz w:val="24"/>
          <w:szCs w:val="24"/>
        </w:rPr>
        <w:t xml:space="preserve">I forbindelse med sin beretning om revision af årsregnskab skal revisor angive, hvorvidt revisor finder forretningsgangen betryggende. </w:t>
      </w:r>
    </w:p>
    <w:p w:rsidR="00AB5B71" w:rsidRPr="00AB5B71" w:rsidRDefault="00AB5B71" w:rsidP="005579F2">
      <w:pPr>
        <w:ind w:left="426"/>
        <w:jc w:val="both"/>
        <w:rPr>
          <w:rFonts w:ascii="Times New Roman" w:hAnsi="Times New Roman" w:cs="Times New Roman"/>
          <w:sz w:val="24"/>
          <w:szCs w:val="24"/>
        </w:rPr>
      </w:pPr>
      <w:r w:rsidRPr="00AB5B71">
        <w:rPr>
          <w:rFonts w:ascii="Times New Roman" w:hAnsi="Times New Roman" w:cs="Times New Roman"/>
          <w:sz w:val="24"/>
          <w:szCs w:val="24"/>
        </w:rPr>
        <w:t xml:space="preserve">Hver gang indførsel i revisionsprotokollen er sket, skal denne fremlægge på førstkommende bestyrelsesmøde, og de tilstedeværende medlemmer af bestyrelsen skal ved deres underskrift bekræft, at de har gjort sig bekendt med indførelsen. Fraværende bestyrelsesmedlemmer skal ved førstkommende lejlighed ved deres underskrift bekræft at have gjort sig bekendt med indførelsen </w:t>
      </w:r>
    </w:p>
    <w:p w:rsidR="00AB5B71" w:rsidRPr="00AB5B71" w:rsidRDefault="00AB5B71" w:rsidP="005579F2">
      <w:pPr>
        <w:jc w:val="both"/>
        <w:rPr>
          <w:rFonts w:ascii="Times New Roman" w:hAnsi="Times New Roman" w:cs="Times New Roman"/>
          <w:sz w:val="24"/>
          <w:szCs w:val="24"/>
        </w:rPr>
      </w:pPr>
    </w:p>
    <w:p w:rsidR="00AB5B71" w:rsidRPr="00AB5B71" w:rsidRDefault="00AB5B71" w:rsidP="005579F2">
      <w:pPr>
        <w:pStyle w:val="Listeafsnit"/>
        <w:numPr>
          <w:ilvl w:val="0"/>
          <w:numId w:val="3"/>
        </w:num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 xml:space="preserve">Kapitalforhold </w:t>
      </w:r>
    </w:p>
    <w:p w:rsidR="00AB5B71" w:rsidRPr="00AB5B71" w:rsidRDefault="00AB5B71" w:rsidP="005579F2">
      <w:pPr>
        <w:pStyle w:val="Listeafsnit"/>
        <w:ind w:left="993"/>
        <w:jc w:val="both"/>
        <w:rPr>
          <w:rFonts w:ascii="Times New Roman" w:hAnsi="Times New Roman" w:cs="Times New Roman"/>
          <w:b/>
          <w:sz w:val="24"/>
          <w:szCs w:val="24"/>
          <w:u w:val="single"/>
        </w:rPr>
      </w:pPr>
    </w:p>
    <w:p w:rsidR="00AB5B71" w:rsidRPr="00AB5B71" w:rsidRDefault="00AB5B71" w:rsidP="005579F2">
      <w:pPr>
        <w:pStyle w:val="Listeafsnit"/>
        <w:numPr>
          <w:ilvl w:val="1"/>
          <w:numId w:val="3"/>
        </w:num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Ejerforeningen skal, bortset fra en evt. grundfond, jfr. Pkt. 17 og en rimelig driftskapital, ikke oparbejde nogen formue, men i økonomisk henseende alene opkræve de nødvendige bidrag til at bestride ejerforeningens udgifter hos medlemmerne. </w:t>
      </w:r>
    </w:p>
    <w:p w:rsidR="00AB5B71" w:rsidRPr="00AB5B71" w:rsidRDefault="00AB5B71" w:rsidP="005579F2">
      <w:pPr>
        <w:pStyle w:val="Listeafsnit"/>
        <w:numPr>
          <w:ilvl w:val="1"/>
          <w:numId w:val="3"/>
        </w:num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Det kan dog på en generalforsamling vedtages, at der skal ske henlæggelse til bestemte formål, f.eks. fornyelser og øvrige istandsættelser, og det kan på generalforsamlingen vedtages, at ejerforeningen optager lån. Såfremt det foreslås, at ejerforeningen skal optage lån, skal medlemmernes evt. individuelle hæftelse angives i forslaget. </w:t>
      </w:r>
    </w:p>
    <w:p w:rsidR="00AB5B71" w:rsidRPr="00AB5B71" w:rsidRDefault="00AB5B71" w:rsidP="005579F2">
      <w:pPr>
        <w:pStyle w:val="Listeafsnit"/>
        <w:numPr>
          <w:ilvl w:val="1"/>
          <w:numId w:val="3"/>
        </w:numPr>
        <w:ind w:left="567" w:hanging="567"/>
        <w:jc w:val="both"/>
        <w:rPr>
          <w:rFonts w:ascii="Times New Roman" w:hAnsi="Times New Roman" w:cs="Times New Roman"/>
          <w:sz w:val="24"/>
          <w:szCs w:val="24"/>
        </w:rPr>
      </w:pPr>
      <w:r w:rsidRPr="00AB5B71">
        <w:rPr>
          <w:rFonts w:ascii="Times New Roman" w:hAnsi="Times New Roman" w:cs="Times New Roman"/>
          <w:sz w:val="24"/>
          <w:szCs w:val="24"/>
        </w:rPr>
        <w:t>Ejerforeningen kontante midler skal være anbragt i bank, sparekasse eller på postgiro, dog skal det være administrator – eller bestyrelsen, såfremt administrator ikke er valgt – tilladt at have en kassebeholdning af en størrelse, som er nødvendig for den daglige drift.</w:t>
      </w:r>
    </w:p>
    <w:p w:rsidR="00AB5B71" w:rsidRDefault="00AB5B71" w:rsidP="005579F2">
      <w:pPr>
        <w:jc w:val="both"/>
        <w:rPr>
          <w:rFonts w:ascii="Times New Roman" w:hAnsi="Times New Roman" w:cs="Times New Roman"/>
          <w:b/>
          <w:sz w:val="24"/>
          <w:szCs w:val="24"/>
        </w:rPr>
      </w:pPr>
    </w:p>
    <w:p w:rsidR="00AB5B71" w:rsidRDefault="00AB5B71" w:rsidP="005579F2">
      <w:pPr>
        <w:jc w:val="both"/>
        <w:rPr>
          <w:rFonts w:ascii="Times New Roman" w:hAnsi="Times New Roman" w:cs="Times New Roman"/>
          <w:b/>
          <w:sz w:val="24"/>
          <w:szCs w:val="24"/>
        </w:rPr>
      </w:pPr>
    </w:p>
    <w:p w:rsidR="00D33310" w:rsidRPr="00AB5B71" w:rsidRDefault="00C129FC"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lastRenderedPageBreak/>
        <w:t>17</w:t>
      </w:r>
      <w:r w:rsidRPr="00AB5B71">
        <w:rPr>
          <w:rFonts w:ascii="Times New Roman" w:hAnsi="Times New Roman" w:cs="Times New Roman"/>
          <w:b/>
          <w:sz w:val="24"/>
          <w:szCs w:val="24"/>
        </w:rPr>
        <w:tab/>
        <w:t>Grundfond</w:t>
      </w:r>
    </w:p>
    <w:p w:rsidR="00C129FC" w:rsidRPr="00AB5B71" w:rsidRDefault="00C129F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17.1</w:t>
      </w:r>
      <w:r w:rsidRPr="00AB5B71">
        <w:rPr>
          <w:rFonts w:ascii="Times New Roman" w:hAnsi="Times New Roman" w:cs="Times New Roman"/>
          <w:sz w:val="24"/>
          <w:szCs w:val="24"/>
        </w:rPr>
        <w:tab/>
        <w:t>Når det begæres af mindst 2/3 af ejerforeningens medlemmer, skal der til op</w:t>
      </w:r>
      <w:r w:rsidR="007C2F88" w:rsidRPr="00AB5B71">
        <w:rPr>
          <w:rFonts w:ascii="Times New Roman" w:hAnsi="Times New Roman" w:cs="Times New Roman"/>
          <w:sz w:val="24"/>
          <w:szCs w:val="24"/>
        </w:rPr>
        <w:t>fyldes af fællesudgifter, jfr. p</w:t>
      </w:r>
      <w:r w:rsidRPr="00AB5B71">
        <w:rPr>
          <w:rFonts w:ascii="Times New Roman" w:hAnsi="Times New Roman" w:cs="Times New Roman"/>
          <w:sz w:val="24"/>
          <w:szCs w:val="24"/>
        </w:rPr>
        <w:t xml:space="preserve">kt. 3.2. oprettes en grundfond, hvortil ejerne årligt skal bidrage med 0,25% af ejendomsværdien. Dersom der akkumuleres et beløb, som andrager 4% af den samlede ejendomsværdi for ejendommen, ophører henlæggelsen af midler. </w:t>
      </w:r>
    </w:p>
    <w:p w:rsidR="001D5FD1" w:rsidRPr="00AB5B71" w:rsidRDefault="00C129F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17.2 </w:t>
      </w:r>
      <w:r w:rsidRPr="00AB5B71">
        <w:rPr>
          <w:rFonts w:ascii="Times New Roman" w:hAnsi="Times New Roman" w:cs="Times New Roman"/>
          <w:sz w:val="24"/>
          <w:szCs w:val="24"/>
        </w:rPr>
        <w:tab/>
        <w:t xml:space="preserve">Midlerne i grundfonden anvendes til større vedligeholdelsesudgifter, der ikke er omfattet af den almindelige vedligeholdelse, som ejerforeningen udfører i h.t. de på generalforsamlingen vedtagne budgetter. På generalforsamlingen fremlægges selvstændigt regnskab for fonden. </w:t>
      </w:r>
    </w:p>
    <w:p w:rsidR="001D5FD1" w:rsidRPr="00AB5B71" w:rsidRDefault="001D5FD1" w:rsidP="005579F2">
      <w:pPr>
        <w:ind w:left="1304" w:hanging="1304"/>
        <w:jc w:val="both"/>
        <w:rPr>
          <w:rFonts w:ascii="Times New Roman" w:hAnsi="Times New Roman" w:cs="Times New Roman"/>
          <w:sz w:val="24"/>
          <w:szCs w:val="24"/>
        </w:rPr>
      </w:pPr>
    </w:p>
    <w:p w:rsidR="003C0955" w:rsidRPr="00AB5B71" w:rsidRDefault="001D5FD1"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18</w:t>
      </w:r>
      <w:r w:rsidRPr="00AB5B71">
        <w:rPr>
          <w:rFonts w:ascii="Times New Roman" w:hAnsi="Times New Roman" w:cs="Times New Roman"/>
          <w:b/>
          <w:sz w:val="24"/>
          <w:szCs w:val="24"/>
        </w:rPr>
        <w:tab/>
        <w:t>Budget og medlemsbidrag</w:t>
      </w:r>
    </w:p>
    <w:p w:rsidR="003C0955" w:rsidRPr="00AB5B71" w:rsidRDefault="003C095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18.1</w:t>
      </w:r>
      <w:r w:rsidRPr="00AB5B71">
        <w:rPr>
          <w:rFonts w:ascii="Times New Roman" w:hAnsi="Times New Roman" w:cs="Times New Roman"/>
          <w:sz w:val="24"/>
          <w:szCs w:val="24"/>
        </w:rPr>
        <w:tab/>
        <w:t xml:space="preserve">Bestyrelsen udarbejder hvert år et budget, der viser ejerforeningens forventede udgifter, og som forelægges generalforsamlingen til godkendelse. </w:t>
      </w:r>
    </w:p>
    <w:p w:rsidR="003C0955" w:rsidRPr="00AB5B71" w:rsidRDefault="003C095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18.2</w:t>
      </w:r>
      <w:r w:rsidRPr="00AB5B71">
        <w:rPr>
          <w:rFonts w:ascii="Times New Roman" w:hAnsi="Times New Roman" w:cs="Times New Roman"/>
          <w:sz w:val="24"/>
          <w:szCs w:val="24"/>
        </w:rPr>
        <w:tab/>
        <w:t xml:space="preserve">Til dækning af ejerforeningens udgifter betaler medlemmerne i forhold til de for ejerlejlighederne fastsatte fordelingstal en årsydelse, hvis størrelse fastsættes af bestyrelsen på grundlag af det af bestyrelsen udarbejdede og af den årlige generalforsamling godkendte driftsbudget. </w:t>
      </w:r>
    </w:p>
    <w:p w:rsidR="00C129FC" w:rsidRPr="00AB5B71" w:rsidRDefault="003C095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18.3</w:t>
      </w:r>
      <w:r w:rsidRPr="00AB5B71">
        <w:rPr>
          <w:rFonts w:ascii="Times New Roman" w:hAnsi="Times New Roman" w:cs="Times New Roman"/>
          <w:sz w:val="24"/>
          <w:szCs w:val="24"/>
        </w:rPr>
        <w:tab/>
        <w:t xml:space="preserve">Den årlige ydelse betales kvartalsvis eller månedsvis forud til ejendommens administrator efter bestyrelsens nærmere bestemmelser herom. </w:t>
      </w:r>
      <w:r w:rsidR="00C129FC" w:rsidRPr="00AB5B71">
        <w:rPr>
          <w:rFonts w:ascii="Times New Roman" w:hAnsi="Times New Roman" w:cs="Times New Roman"/>
          <w:sz w:val="24"/>
          <w:szCs w:val="24"/>
        </w:rPr>
        <w:t xml:space="preserve">  </w:t>
      </w:r>
    </w:p>
    <w:p w:rsidR="00156E21" w:rsidRPr="00AB5B71" w:rsidRDefault="003448A2"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18.4</w:t>
      </w:r>
      <w:r w:rsidRPr="00AB5B71">
        <w:rPr>
          <w:rFonts w:ascii="Times New Roman" w:hAnsi="Times New Roman" w:cs="Times New Roman"/>
          <w:sz w:val="24"/>
          <w:szCs w:val="24"/>
        </w:rPr>
        <w:tab/>
        <w:t>I tilfælde af uforudsete nødvendige udgifter er bestyrelsen</w:t>
      </w:r>
      <w:r w:rsidR="00156E21" w:rsidRPr="00AB5B71">
        <w:rPr>
          <w:rFonts w:ascii="Times New Roman" w:hAnsi="Times New Roman" w:cs="Times New Roman"/>
          <w:sz w:val="24"/>
          <w:szCs w:val="24"/>
        </w:rPr>
        <w:t xml:space="preserve"> bemyndiget til at opkræve ekstraordinære bidrag fra medlemmerne. Sådanne ekstraordinære bidrag må inden for et kalenderår ikke uden godkendelse på en ekstraordinær generalforsamling samlet overstige 25</w:t>
      </w:r>
      <w:r w:rsidR="00A9549E">
        <w:rPr>
          <w:rFonts w:ascii="Times New Roman" w:hAnsi="Times New Roman" w:cs="Times New Roman"/>
          <w:sz w:val="24"/>
          <w:szCs w:val="24"/>
        </w:rPr>
        <w:t xml:space="preserve"> </w:t>
      </w:r>
      <w:r w:rsidR="00156E21" w:rsidRPr="00AB5B71">
        <w:rPr>
          <w:rFonts w:ascii="Times New Roman" w:hAnsi="Times New Roman" w:cs="Times New Roman"/>
          <w:sz w:val="24"/>
          <w:szCs w:val="24"/>
        </w:rPr>
        <w:t xml:space="preserve">% af det på sidste generalforsamling fastsatte årlige bidrag, baseret på det af generalforsamlingen godkendte driftsbudget. </w:t>
      </w:r>
    </w:p>
    <w:p w:rsidR="00142AF3" w:rsidRPr="00AB5B71" w:rsidRDefault="00156E21"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18.5 </w:t>
      </w:r>
      <w:r w:rsidRPr="00AB5B71">
        <w:rPr>
          <w:rFonts w:ascii="Times New Roman" w:hAnsi="Times New Roman" w:cs="Times New Roman"/>
          <w:sz w:val="24"/>
          <w:szCs w:val="24"/>
        </w:rPr>
        <w:tab/>
        <w:t xml:space="preserve">Vand- og varmeforsyningen drives for fælles regning. Hvert medlem indbetaler a conto et af administrator – eller af bestyrelse, såfremt administrator ikke er valgt </w:t>
      </w:r>
      <w:r w:rsidR="00142AF3" w:rsidRPr="00AB5B71">
        <w:rPr>
          <w:rFonts w:ascii="Times New Roman" w:hAnsi="Times New Roman" w:cs="Times New Roman"/>
          <w:sz w:val="24"/>
          <w:szCs w:val="24"/>
        </w:rPr>
        <w:t xml:space="preserve">- fastsat beløb til dækning af det pågældende medlems andel af udgifterne. Udgifterne fordeles og afregnes i øvrigt i overensstemmelse med principperne i boliglejelovgivningen. </w:t>
      </w:r>
    </w:p>
    <w:p w:rsidR="00142AF3" w:rsidRPr="00AB5B71" w:rsidRDefault="00142AF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18.6</w:t>
      </w:r>
      <w:r w:rsidRPr="00AB5B71">
        <w:rPr>
          <w:rFonts w:ascii="Times New Roman" w:hAnsi="Times New Roman" w:cs="Times New Roman"/>
          <w:sz w:val="24"/>
          <w:szCs w:val="24"/>
        </w:rPr>
        <w:tab/>
        <w:t xml:space="preserve">Efter godkendelse af årsregnskab på generalforsamlingen skal det ethvert medlem evt. påhvilende restbidrag indbetales til ejerforeningen senest fire uger efter påkrav. </w:t>
      </w:r>
    </w:p>
    <w:p w:rsidR="006E6DFA" w:rsidRPr="00AB5B71" w:rsidRDefault="00142AF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18.7</w:t>
      </w:r>
      <w:r w:rsidRPr="00AB5B71">
        <w:rPr>
          <w:rFonts w:ascii="Times New Roman" w:hAnsi="Times New Roman" w:cs="Times New Roman"/>
          <w:sz w:val="24"/>
          <w:szCs w:val="24"/>
        </w:rPr>
        <w:tab/>
        <w:t xml:space="preserve">Ejerforeningen er berettiget til at opkræve et rimeligt gebyr for </w:t>
      </w:r>
      <w:proofErr w:type="spellStart"/>
      <w:r w:rsidRPr="00AB5B71">
        <w:rPr>
          <w:rFonts w:ascii="Times New Roman" w:hAnsi="Times New Roman" w:cs="Times New Roman"/>
          <w:sz w:val="24"/>
          <w:szCs w:val="24"/>
        </w:rPr>
        <w:t>for</w:t>
      </w:r>
      <w:proofErr w:type="spellEnd"/>
      <w:r w:rsidRPr="00AB5B71">
        <w:rPr>
          <w:rFonts w:ascii="Times New Roman" w:hAnsi="Times New Roman" w:cs="Times New Roman"/>
          <w:sz w:val="24"/>
          <w:szCs w:val="24"/>
        </w:rPr>
        <w:t xml:space="preserve"> sent indbetalte restancer samt beregne rente i h.t. reglerne i renteloven med referencerenten </w:t>
      </w:r>
      <w:r w:rsidR="00577037" w:rsidRPr="00AB5B71">
        <w:rPr>
          <w:rFonts w:ascii="Times New Roman" w:hAnsi="Times New Roman" w:cs="Times New Roman"/>
          <w:sz w:val="24"/>
          <w:szCs w:val="24"/>
        </w:rPr>
        <w:t xml:space="preserve">med tillæg af seks procent. </w:t>
      </w:r>
    </w:p>
    <w:p w:rsidR="006E6DFA" w:rsidRPr="00AB5B71" w:rsidRDefault="006E6DFA" w:rsidP="005579F2">
      <w:pPr>
        <w:jc w:val="both"/>
        <w:rPr>
          <w:rFonts w:ascii="Times New Roman" w:hAnsi="Times New Roman" w:cs="Times New Roman"/>
          <w:sz w:val="24"/>
          <w:szCs w:val="24"/>
        </w:rPr>
      </w:pPr>
    </w:p>
    <w:p w:rsidR="006E6DFA" w:rsidRPr="00AB5B71" w:rsidRDefault="006E6DFA"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19</w:t>
      </w:r>
      <w:r w:rsidRPr="00AB5B71">
        <w:rPr>
          <w:rFonts w:ascii="Times New Roman" w:hAnsi="Times New Roman" w:cs="Times New Roman"/>
          <w:b/>
          <w:sz w:val="24"/>
          <w:szCs w:val="24"/>
        </w:rPr>
        <w:tab/>
        <w:t>Antenneforhold og sikringssystem m.v.</w:t>
      </w:r>
    </w:p>
    <w:p w:rsidR="006E6DFA" w:rsidRPr="00AB5B71" w:rsidRDefault="006E6DF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19.1</w:t>
      </w:r>
      <w:r w:rsidRPr="00AB5B71">
        <w:rPr>
          <w:rFonts w:ascii="Times New Roman" w:hAnsi="Times New Roman" w:cs="Times New Roman"/>
          <w:sz w:val="24"/>
          <w:szCs w:val="24"/>
        </w:rPr>
        <w:tab/>
        <w:t>Medlemmerne er uberettiget til at placere antenne, herunder parabolantenne, på ejendommen.</w:t>
      </w:r>
      <w:r w:rsidR="00142AF3" w:rsidRPr="00AB5B71">
        <w:rPr>
          <w:rFonts w:ascii="Times New Roman" w:hAnsi="Times New Roman" w:cs="Times New Roman"/>
          <w:sz w:val="24"/>
          <w:szCs w:val="24"/>
        </w:rPr>
        <w:t xml:space="preserve"> </w:t>
      </w:r>
      <w:r w:rsidR="00156E21" w:rsidRPr="00AB5B71">
        <w:rPr>
          <w:rFonts w:ascii="Times New Roman" w:hAnsi="Times New Roman" w:cs="Times New Roman"/>
          <w:sz w:val="24"/>
          <w:szCs w:val="24"/>
        </w:rPr>
        <w:t xml:space="preserve"> </w:t>
      </w:r>
    </w:p>
    <w:p w:rsidR="006E6DFA" w:rsidRPr="00AB5B71" w:rsidRDefault="006E6DFA" w:rsidP="005579F2">
      <w:pPr>
        <w:ind w:left="567" w:hanging="595"/>
        <w:jc w:val="both"/>
        <w:rPr>
          <w:rFonts w:ascii="Times New Roman" w:hAnsi="Times New Roman" w:cs="Times New Roman"/>
          <w:sz w:val="24"/>
          <w:szCs w:val="24"/>
        </w:rPr>
      </w:pPr>
      <w:r w:rsidRPr="00AB5B71">
        <w:rPr>
          <w:rFonts w:ascii="Times New Roman" w:hAnsi="Times New Roman" w:cs="Times New Roman"/>
          <w:sz w:val="24"/>
          <w:szCs w:val="24"/>
        </w:rPr>
        <w:t xml:space="preserve"> </w:t>
      </w:r>
    </w:p>
    <w:p w:rsidR="006E6DFA" w:rsidRPr="00AB5B71" w:rsidRDefault="006E6DFA" w:rsidP="005579F2">
      <w:pPr>
        <w:ind w:left="1304" w:hanging="1304"/>
        <w:jc w:val="both"/>
        <w:rPr>
          <w:rFonts w:ascii="Times New Roman" w:hAnsi="Times New Roman" w:cs="Times New Roman"/>
          <w:sz w:val="24"/>
          <w:szCs w:val="24"/>
        </w:rPr>
      </w:pPr>
    </w:p>
    <w:p w:rsidR="006E6DFA" w:rsidRPr="00AB5B71" w:rsidRDefault="006E6DFA" w:rsidP="005579F2">
      <w:pPr>
        <w:ind w:left="426" w:hanging="426"/>
        <w:jc w:val="both"/>
        <w:rPr>
          <w:rFonts w:ascii="Times New Roman" w:hAnsi="Times New Roman" w:cs="Times New Roman"/>
          <w:b/>
          <w:sz w:val="24"/>
          <w:szCs w:val="24"/>
        </w:rPr>
      </w:pPr>
      <w:r w:rsidRPr="00AB5B71">
        <w:rPr>
          <w:rFonts w:ascii="Times New Roman" w:hAnsi="Times New Roman" w:cs="Times New Roman"/>
          <w:b/>
          <w:sz w:val="24"/>
          <w:szCs w:val="24"/>
        </w:rPr>
        <w:lastRenderedPageBreak/>
        <w:t>20</w:t>
      </w:r>
      <w:r w:rsidRPr="00AB5B71">
        <w:rPr>
          <w:rFonts w:ascii="Times New Roman" w:hAnsi="Times New Roman" w:cs="Times New Roman"/>
          <w:b/>
          <w:sz w:val="24"/>
          <w:szCs w:val="24"/>
        </w:rPr>
        <w:tab/>
        <w:t>Vedligeholdelse, renholdelse og modernisering m.v.</w:t>
      </w:r>
    </w:p>
    <w:p w:rsidR="006E6DFA" w:rsidRPr="00AB5B71" w:rsidRDefault="006E6DF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20.1</w:t>
      </w:r>
      <w:r w:rsidRPr="00AB5B71">
        <w:rPr>
          <w:rFonts w:ascii="Times New Roman" w:hAnsi="Times New Roman" w:cs="Times New Roman"/>
          <w:sz w:val="24"/>
          <w:szCs w:val="24"/>
        </w:rPr>
        <w:tab/>
        <w:t xml:space="preserve">Den indvendige vedligeholdelse, renholdelse og modernisering af den enkelte ejerlejlighed påhviler de enkelte medlemmer. </w:t>
      </w:r>
    </w:p>
    <w:p w:rsidR="00B738CA" w:rsidRPr="00DA06CF" w:rsidRDefault="006E6DF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r>
      <w:r w:rsidR="00DA06CF" w:rsidRPr="00DA06CF">
        <w:rPr>
          <w:rFonts w:ascii="Times New Roman" w:hAnsi="Times New Roman" w:cs="Times New Roman"/>
          <w:sz w:val="24"/>
          <w:szCs w:val="24"/>
        </w:rPr>
        <w:t>Den udvendige renholdelse af vinduer i ejerlejlighederne påhviler ejerforeningen.</w:t>
      </w:r>
    </w:p>
    <w:p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20.2</w:t>
      </w:r>
      <w:r w:rsidRPr="00AB5B71">
        <w:rPr>
          <w:rFonts w:ascii="Times New Roman" w:hAnsi="Times New Roman" w:cs="Times New Roman"/>
          <w:sz w:val="24"/>
          <w:szCs w:val="24"/>
        </w:rPr>
        <w:tab/>
        <w:t>Al den vedligeholdelse og modernisering foranstaltes af ejerforeningen for dennes regning og afholdes som en fælles udgift, jfr. Pkt. 3.2.</w:t>
      </w:r>
    </w:p>
    <w:p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20.3</w:t>
      </w:r>
      <w:r w:rsidRPr="00AB5B71">
        <w:rPr>
          <w:rFonts w:ascii="Times New Roman" w:hAnsi="Times New Roman" w:cs="Times New Roman"/>
          <w:sz w:val="24"/>
          <w:szCs w:val="24"/>
        </w:rPr>
        <w:tab/>
        <w:t xml:space="preserve">Ejerforeningen er forpligtet til at vedligeholde, renholde og modernisere bebyggelsen, således at denne altid fremstår vel vedligeholdt. </w:t>
      </w:r>
    </w:p>
    <w:p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20.4</w:t>
      </w:r>
      <w:r w:rsidRPr="00AB5B71">
        <w:rPr>
          <w:rFonts w:ascii="Times New Roman" w:hAnsi="Times New Roman" w:cs="Times New Roman"/>
          <w:sz w:val="24"/>
          <w:szCs w:val="24"/>
        </w:rPr>
        <w:tab/>
        <w:t xml:space="preserve">Vedligeholdelse, renholdelse og modernisering af </w:t>
      </w:r>
      <w:proofErr w:type="spellStart"/>
      <w:r w:rsidRPr="00AB5B71">
        <w:rPr>
          <w:rFonts w:ascii="Times New Roman" w:hAnsi="Times New Roman" w:cs="Times New Roman"/>
          <w:sz w:val="24"/>
          <w:szCs w:val="24"/>
        </w:rPr>
        <w:t>udenomsarealer</w:t>
      </w:r>
      <w:proofErr w:type="spellEnd"/>
      <w:r w:rsidRPr="00AB5B71">
        <w:rPr>
          <w:rFonts w:ascii="Times New Roman" w:hAnsi="Times New Roman" w:cs="Times New Roman"/>
          <w:sz w:val="24"/>
          <w:szCs w:val="24"/>
        </w:rPr>
        <w:t xml:space="preserve"> foretages af ejerforeningen.</w:t>
      </w:r>
    </w:p>
    <w:p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20.5</w:t>
      </w:r>
      <w:r w:rsidRPr="00AB5B71">
        <w:rPr>
          <w:rFonts w:ascii="Times New Roman" w:hAnsi="Times New Roman" w:cs="Times New Roman"/>
          <w:sz w:val="24"/>
          <w:szCs w:val="24"/>
        </w:rPr>
        <w:tab/>
        <w:t xml:space="preserve">Ved indvendig vedligeholdelse forstås såvel maling, hvidtning og tapetsering som vedligeholdelse af gulve, træværk, murværk, puds og ruder, som den indvendige side af døre og vinduer, som alt lejligheds udstyr, herunder elektriske installationer, gas- og vandhaner, radiatorer, radiatorventiler og sanitetsinstallationer som tilgangs- og afløbsrør ud til fællestammerne samt låse og nøgler. </w:t>
      </w:r>
    </w:p>
    <w:p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Vedligeholdelse og fornyelse af ejerlejlighedernes forsyningsledninger og fælles installationer uden for de enkelte lejligheder påhviler ejerforeningen. </w:t>
      </w:r>
    </w:p>
    <w:p w:rsidR="00B738CA"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Det enkelte medlem er forpligtet til at vedligeholde, herunder forny, gulvbrædder på det enkelte medlems altan. Al anden vedligeholdelse m.v. af altanerne foretages af ejerforeningen. </w:t>
      </w:r>
    </w:p>
    <w:p w:rsidR="00D95E35" w:rsidRPr="00AB5B71" w:rsidRDefault="00B738CA"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20.6</w:t>
      </w:r>
      <w:r w:rsidRPr="00AB5B71">
        <w:rPr>
          <w:rFonts w:ascii="Times New Roman" w:hAnsi="Times New Roman" w:cs="Times New Roman"/>
          <w:sz w:val="24"/>
          <w:szCs w:val="24"/>
        </w:rPr>
        <w:tab/>
        <w:t xml:space="preserve">Ved modernisering forstås, at et medlem er berettiget </w:t>
      </w:r>
      <w:r w:rsidR="00D95E35" w:rsidRPr="00AB5B71">
        <w:rPr>
          <w:rFonts w:ascii="Times New Roman" w:hAnsi="Times New Roman" w:cs="Times New Roman"/>
          <w:sz w:val="24"/>
          <w:szCs w:val="24"/>
        </w:rPr>
        <w:t xml:space="preserve">til at ændre, modernisere og forbedre sin ejerlejlighed, herunder flytte eller fjerne ikke-bærende skillerum, i det omfang dette ikke er til væsentlig gene eller medfører udgifter for øvrige medlemmer. </w:t>
      </w:r>
    </w:p>
    <w:p w:rsidR="00D95E35" w:rsidRPr="00AB5B71" w:rsidRDefault="00D95E35" w:rsidP="007B528D">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Medlemmet er pligtig at indhente samtlige fornødne tilladelser og godkendelser fra bygningsmyndigheden eller andre og dokumentere dette over for ejerforeningen. </w:t>
      </w:r>
    </w:p>
    <w:p w:rsidR="00D95E35" w:rsidRPr="00AB5B71" w:rsidRDefault="00D95E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20.7</w:t>
      </w:r>
      <w:r w:rsidRPr="00AB5B71">
        <w:rPr>
          <w:rFonts w:ascii="Times New Roman" w:hAnsi="Times New Roman" w:cs="Times New Roman"/>
          <w:sz w:val="24"/>
          <w:szCs w:val="24"/>
        </w:rPr>
        <w:tab/>
        <w:t xml:space="preserve">Såfremt ejerforeningen foranstalter udført udvendige vedligeholdelses- eller moderniseringsarbejder, hvor det efter bestyrelsen skøn findes nødvendigt eller hensigtsmæssigt, at der samtidigt hermed udføres følgearbejde i den enkelte ejerlejlighed, er det enkelte medlem forpligtet til at lade disse udfører. </w:t>
      </w:r>
    </w:p>
    <w:p w:rsidR="00D95E35" w:rsidRPr="00AB5B71" w:rsidRDefault="00D95E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20.8</w:t>
      </w:r>
      <w:r w:rsidRPr="00AB5B71">
        <w:rPr>
          <w:rFonts w:ascii="Times New Roman" w:hAnsi="Times New Roman" w:cs="Times New Roman"/>
          <w:sz w:val="24"/>
          <w:szCs w:val="24"/>
        </w:rPr>
        <w:tab/>
        <w:t xml:space="preserve">Hvis en ejerlejlighed groft forsømmes, eller en forsømmelse er til gene for de øvrige medlemmer, kan bestyrelsen kræve fornøden vedligeholdelse og istandsættelse foretaget inden for en fastsat frist. Oversiddes denne frist, kan bestyrelsen sætte den pågældende ejerlejlighed i stand for medlemmets regning. Om nødvendigt kan bestyrelsen forlange, at medlemmet fraflytter lejligheden, så længe istandsættelse pågår. </w:t>
      </w:r>
    </w:p>
    <w:p w:rsidR="001D7707" w:rsidRPr="00AB5B71" w:rsidRDefault="00D95E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20.9</w:t>
      </w:r>
      <w:r w:rsidRPr="00AB5B71">
        <w:rPr>
          <w:rFonts w:ascii="Times New Roman" w:hAnsi="Times New Roman" w:cs="Times New Roman"/>
          <w:sz w:val="24"/>
          <w:szCs w:val="24"/>
        </w:rPr>
        <w:tab/>
        <w:t xml:space="preserve">Ethvert medlem er pligtig </w:t>
      </w:r>
      <w:r w:rsidR="001D7707" w:rsidRPr="00AB5B71">
        <w:rPr>
          <w:rFonts w:ascii="Times New Roman" w:hAnsi="Times New Roman" w:cs="Times New Roman"/>
          <w:sz w:val="24"/>
          <w:szCs w:val="24"/>
        </w:rPr>
        <w:t xml:space="preserve">at give de af bestyrelsen udpegede håndværkere adgang til sin ejerlejlighed, når dette er påkrævet af hensyn til reparationer, modernisering m.v. eller ombygninger. </w:t>
      </w:r>
    </w:p>
    <w:p w:rsidR="001D7707" w:rsidRPr="00AB5B71" w:rsidRDefault="001D770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lastRenderedPageBreak/>
        <w:t>20.10</w:t>
      </w:r>
      <w:r w:rsidRPr="00AB5B71">
        <w:rPr>
          <w:rFonts w:ascii="Times New Roman" w:hAnsi="Times New Roman" w:cs="Times New Roman"/>
          <w:sz w:val="24"/>
          <w:szCs w:val="24"/>
        </w:rPr>
        <w:tab/>
        <w:t xml:space="preserve">Vedligeholdelses- og moderniseringsarbejder, der skal foranstaltes af ejerforeningen for dennes regning, skal efter endt udførelse besigtiges af et bestyrelsesmedlem, administrator eller vicevært, og regninger vedr. arbejdets udførelse skal anvises til betaling af de nævnte. Vedligeholdelsesarbejder skal om muligt udføres af håndværkere, der til enhver tid er påført den af bestyrelsen udarbejdede håndværkerliste. </w:t>
      </w:r>
    </w:p>
    <w:p w:rsidR="001D7707" w:rsidRPr="00AB5B71" w:rsidRDefault="001D770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20.11</w:t>
      </w:r>
      <w:r w:rsidRPr="00AB5B71">
        <w:rPr>
          <w:rFonts w:ascii="Times New Roman" w:hAnsi="Times New Roman" w:cs="Times New Roman"/>
          <w:sz w:val="24"/>
          <w:szCs w:val="24"/>
        </w:rPr>
        <w:tab/>
        <w:t>Ejerforeningen påtager sig intet ansvar for forbigående forstyrrelser i varme-, varmtvands- og vandforsyningen, men har pligt til snarest at afhjælpe sådanne forstyrrelser. Ejerforeningen er berettiget til i sommertiden uden erstatning at afbryde varmtvandsforsyningen i fornødent omfang af hensyn til anlæggets eftersyn m.v.</w:t>
      </w:r>
    </w:p>
    <w:p w:rsidR="001D7707" w:rsidRPr="00AB5B71" w:rsidRDefault="001D7707" w:rsidP="005579F2">
      <w:pPr>
        <w:ind w:left="567" w:hanging="567"/>
        <w:jc w:val="both"/>
        <w:rPr>
          <w:rFonts w:ascii="Times New Roman" w:hAnsi="Times New Roman" w:cs="Times New Roman"/>
          <w:sz w:val="24"/>
          <w:szCs w:val="24"/>
        </w:rPr>
      </w:pPr>
    </w:p>
    <w:p w:rsidR="001D7707" w:rsidRPr="00AB5B71" w:rsidRDefault="001D7707"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21</w:t>
      </w:r>
      <w:r w:rsidRPr="00AB5B71">
        <w:rPr>
          <w:rFonts w:ascii="Times New Roman" w:hAnsi="Times New Roman" w:cs="Times New Roman"/>
          <w:b/>
          <w:sz w:val="24"/>
          <w:szCs w:val="24"/>
        </w:rPr>
        <w:tab/>
        <w:t>Ordensforskrifter</w:t>
      </w:r>
    </w:p>
    <w:p w:rsidR="001D7707" w:rsidRPr="00AB5B71" w:rsidRDefault="001D770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21.1</w:t>
      </w:r>
      <w:r w:rsidRPr="00AB5B71">
        <w:rPr>
          <w:rFonts w:ascii="Times New Roman" w:hAnsi="Times New Roman" w:cs="Times New Roman"/>
          <w:sz w:val="24"/>
          <w:szCs w:val="24"/>
        </w:rPr>
        <w:tab/>
        <w:t xml:space="preserve">Ethvert medlem er pligtig at udøve sin medbenyttelse til arealer, installationer, anlæg og indretninger, der er undergivet fælles ejendomsret på hensynsfuld måde. </w:t>
      </w:r>
    </w:p>
    <w:p w:rsidR="008338D9" w:rsidRPr="00AB5B71" w:rsidRDefault="001D770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21.2</w:t>
      </w:r>
      <w:r w:rsidRPr="00AB5B71">
        <w:rPr>
          <w:rFonts w:ascii="Times New Roman" w:hAnsi="Times New Roman" w:cs="Times New Roman"/>
          <w:sz w:val="24"/>
          <w:szCs w:val="24"/>
        </w:rPr>
        <w:tab/>
        <w:t>Medlemmer og de personer, der opholder</w:t>
      </w:r>
      <w:r w:rsidR="008338D9" w:rsidRPr="00AB5B71">
        <w:rPr>
          <w:rFonts w:ascii="Times New Roman" w:hAnsi="Times New Roman" w:cs="Times New Roman"/>
          <w:sz w:val="24"/>
          <w:szCs w:val="24"/>
        </w:rPr>
        <w:t xml:space="preserve"> sig i medlemmets ejerlejlighed, må nøje efterkomme de af bestyrelsen (eller generalforsamlingen) fastsatte ordensregler. </w:t>
      </w:r>
    </w:p>
    <w:p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21.3</w:t>
      </w:r>
      <w:r w:rsidRPr="00AB5B71">
        <w:rPr>
          <w:rFonts w:ascii="Times New Roman" w:hAnsi="Times New Roman" w:cs="Times New Roman"/>
          <w:sz w:val="24"/>
          <w:szCs w:val="24"/>
        </w:rPr>
        <w:tab/>
        <w:t xml:space="preserve">Det er tilladt at holde almindelige husdyr i mindre omfang, såfremt husdyrholdet ikke er til væsentlig gene for andre ejerlejlighedsejere. </w:t>
      </w:r>
    </w:p>
    <w:p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Bestemmelser om husdyrhold m.v. kan kun ændres således, at bestående rettigheder bibeholdes indtil dyrets død. </w:t>
      </w:r>
    </w:p>
    <w:p w:rsidR="008338D9" w:rsidRPr="00AB5B71" w:rsidRDefault="008338D9" w:rsidP="008A001D">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Et medlem har dog altid ret til at holde førerhund, selvom øvrige medlemmer er afskåret fra husdyrhold.</w:t>
      </w:r>
    </w:p>
    <w:p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21.4 </w:t>
      </w:r>
      <w:r w:rsidRPr="00AB5B71">
        <w:rPr>
          <w:rFonts w:ascii="Times New Roman" w:hAnsi="Times New Roman" w:cs="Times New Roman"/>
          <w:sz w:val="24"/>
          <w:szCs w:val="24"/>
        </w:rPr>
        <w:tab/>
        <w:t>Medlemmet må ikke uden bestyrelsens samtykke foretage ændringer, reparationer eller maling af eller i ejendommen uden for ejerlejligheden, herunder udvendig maling af vinduer eller døre mod fællesarealer eller opsætte markiser, skilte, reklamer, udhængsskabe, udvendige antenner m.v.</w:t>
      </w:r>
    </w:p>
    <w:p w:rsidR="00DB0135" w:rsidRPr="00AB5B71" w:rsidRDefault="00DB0135" w:rsidP="005579F2">
      <w:pPr>
        <w:ind w:left="567" w:hanging="567"/>
        <w:jc w:val="both"/>
        <w:rPr>
          <w:rFonts w:ascii="Times New Roman" w:hAnsi="Times New Roman" w:cs="Times New Roman"/>
          <w:sz w:val="24"/>
          <w:szCs w:val="24"/>
        </w:rPr>
      </w:pPr>
    </w:p>
    <w:p w:rsidR="008338D9" w:rsidRPr="00AB5B71" w:rsidRDefault="008338D9"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22</w:t>
      </w:r>
      <w:r w:rsidRPr="00AB5B71">
        <w:rPr>
          <w:rFonts w:ascii="Times New Roman" w:hAnsi="Times New Roman" w:cs="Times New Roman"/>
          <w:b/>
          <w:sz w:val="24"/>
          <w:szCs w:val="24"/>
        </w:rPr>
        <w:tab/>
        <w:t xml:space="preserve">Parkering </w:t>
      </w:r>
    </w:p>
    <w:p w:rsidR="008338D9" w:rsidRPr="00DA06CF" w:rsidRDefault="00DA06CF" w:rsidP="00DA06CF">
      <w:pPr>
        <w:tabs>
          <w:tab w:val="left" w:pos="567"/>
        </w:tabs>
        <w:autoSpaceDE w:val="0"/>
        <w:autoSpaceDN w:val="0"/>
        <w:adjustRightInd w:val="0"/>
        <w:spacing w:line="240" w:lineRule="auto"/>
        <w:ind w:left="567" w:hanging="567"/>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sidRPr="00DA06CF">
        <w:rPr>
          <w:rFonts w:ascii="Times New Roman" w:hAnsi="Times New Roman" w:cs="Times New Roman"/>
          <w:sz w:val="24"/>
          <w:szCs w:val="24"/>
        </w:rPr>
        <w:t>Til hver lejlighed hører mindst en opmærket parkeringsplads beliggende i kælderen. Denne ene</w:t>
      </w:r>
      <w:r>
        <w:rPr>
          <w:rFonts w:ascii="Times New Roman" w:hAnsi="Times New Roman" w:cs="Times New Roman"/>
          <w:sz w:val="24"/>
          <w:szCs w:val="24"/>
        </w:rPr>
        <w:t xml:space="preserve"> </w:t>
      </w:r>
      <w:r w:rsidRPr="00DA06CF">
        <w:rPr>
          <w:rFonts w:ascii="Times New Roman" w:hAnsi="Times New Roman" w:cs="Times New Roman"/>
          <w:sz w:val="24"/>
          <w:szCs w:val="24"/>
        </w:rPr>
        <w:t>parkeringsplads hører til lejligheden og kan ikke overdrages som en selvstændig p-plads.</w:t>
      </w:r>
    </w:p>
    <w:p w:rsidR="008338D9"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22.2</w:t>
      </w:r>
      <w:r w:rsidRPr="00AB5B71">
        <w:rPr>
          <w:rFonts w:ascii="Times New Roman" w:hAnsi="Times New Roman" w:cs="Times New Roman"/>
          <w:sz w:val="24"/>
          <w:szCs w:val="24"/>
        </w:rPr>
        <w:tab/>
        <w:t xml:space="preserve">Vedligeholdelse og renholdelse af parkeringspladserne foretages af ejerforeningen. </w:t>
      </w:r>
    </w:p>
    <w:p w:rsidR="007B528D" w:rsidRDefault="007B528D" w:rsidP="007B528D">
      <w:pPr>
        <w:tabs>
          <w:tab w:val="left" w:pos="567"/>
        </w:tabs>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sidRPr="007B528D">
        <w:rPr>
          <w:rFonts w:ascii="Times New Roman" w:hAnsi="Times New Roman" w:cs="Times New Roman"/>
          <w:sz w:val="24"/>
          <w:szCs w:val="24"/>
        </w:rPr>
        <w:t>Såfremt der til lejligheden hører mere end 1 p-plads, eller der er tilkøbt ekstra p-pladser må disse</w:t>
      </w:r>
      <w:r>
        <w:rPr>
          <w:rFonts w:ascii="Times New Roman" w:hAnsi="Times New Roman" w:cs="Times New Roman"/>
          <w:sz w:val="24"/>
          <w:szCs w:val="24"/>
        </w:rPr>
        <w:t xml:space="preserve"> </w:t>
      </w:r>
      <w:r w:rsidRPr="007B528D">
        <w:rPr>
          <w:rFonts w:ascii="Times New Roman" w:hAnsi="Times New Roman" w:cs="Times New Roman"/>
          <w:sz w:val="24"/>
          <w:szCs w:val="24"/>
        </w:rPr>
        <w:t>alene sælges til ejere af boliger i Bølgen 1 - 5.</w:t>
      </w:r>
    </w:p>
    <w:p w:rsidR="007B528D" w:rsidRPr="007B528D" w:rsidRDefault="007B528D" w:rsidP="007B528D">
      <w:pPr>
        <w:tabs>
          <w:tab w:val="left" w:pos="567"/>
        </w:tabs>
        <w:autoSpaceDE w:val="0"/>
        <w:autoSpaceDN w:val="0"/>
        <w:adjustRightInd w:val="0"/>
        <w:spacing w:after="0" w:line="240" w:lineRule="auto"/>
        <w:ind w:left="567" w:hanging="567"/>
        <w:rPr>
          <w:rFonts w:ascii="Times New Roman" w:hAnsi="Times New Roman" w:cs="Times New Roman"/>
          <w:sz w:val="24"/>
          <w:szCs w:val="24"/>
        </w:rPr>
      </w:pPr>
    </w:p>
    <w:p w:rsidR="007B528D" w:rsidRDefault="007B528D" w:rsidP="007B528D">
      <w:pPr>
        <w:autoSpaceDE w:val="0"/>
        <w:autoSpaceDN w:val="0"/>
        <w:adjustRightInd w:val="0"/>
        <w:spacing w:after="0" w:line="240" w:lineRule="auto"/>
        <w:ind w:left="567"/>
        <w:rPr>
          <w:rFonts w:ascii="Times New Roman" w:hAnsi="Times New Roman" w:cs="Times New Roman"/>
          <w:sz w:val="24"/>
          <w:szCs w:val="24"/>
        </w:rPr>
      </w:pPr>
      <w:r w:rsidRPr="007B528D">
        <w:rPr>
          <w:rFonts w:ascii="Times New Roman" w:hAnsi="Times New Roman" w:cs="Times New Roman"/>
          <w:sz w:val="24"/>
          <w:szCs w:val="24"/>
        </w:rPr>
        <w:t>Både de til lejligheden tilhørende p-pladser og eventuelt tilkøbte p-pladser må alene udlejes til ejere eller</w:t>
      </w:r>
      <w:r w:rsidRPr="007B528D">
        <w:rPr>
          <w:rFonts w:ascii="Times New Roman" w:hAnsi="Times New Roman" w:cs="Times New Roman"/>
          <w:sz w:val="24"/>
          <w:szCs w:val="24"/>
        </w:rPr>
        <w:t xml:space="preserve"> </w:t>
      </w:r>
      <w:r w:rsidRPr="007B528D">
        <w:rPr>
          <w:rFonts w:ascii="Times New Roman" w:hAnsi="Times New Roman" w:cs="Times New Roman"/>
          <w:sz w:val="24"/>
          <w:szCs w:val="24"/>
        </w:rPr>
        <w:t>lejere af boliger i Bølgen 1 - 5.</w:t>
      </w:r>
    </w:p>
    <w:p w:rsidR="007B528D" w:rsidRDefault="007B528D">
      <w:pPr>
        <w:rPr>
          <w:rFonts w:ascii="Times New Roman" w:hAnsi="Times New Roman" w:cs="Times New Roman"/>
          <w:sz w:val="24"/>
          <w:szCs w:val="24"/>
        </w:rPr>
      </w:pPr>
      <w:r>
        <w:rPr>
          <w:rFonts w:ascii="Times New Roman" w:hAnsi="Times New Roman" w:cs="Times New Roman"/>
          <w:sz w:val="24"/>
          <w:szCs w:val="24"/>
        </w:rPr>
        <w:br w:type="page"/>
      </w:r>
    </w:p>
    <w:p w:rsidR="008338D9" w:rsidRPr="00AB5B71" w:rsidRDefault="008338D9"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lastRenderedPageBreak/>
        <w:t>23</w:t>
      </w:r>
      <w:r w:rsidRPr="00AB5B71">
        <w:rPr>
          <w:rFonts w:ascii="Times New Roman" w:hAnsi="Times New Roman" w:cs="Times New Roman"/>
          <w:b/>
          <w:sz w:val="24"/>
          <w:szCs w:val="24"/>
        </w:rPr>
        <w:tab/>
        <w:t>Udlejning og fremleje</w:t>
      </w:r>
    </w:p>
    <w:p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23.1</w:t>
      </w:r>
      <w:r w:rsidRPr="00AB5B71">
        <w:rPr>
          <w:rFonts w:ascii="Times New Roman" w:hAnsi="Times New Roman" w:cs="Times New Roman"/>
          <w:sz w:val="24"/>
          <w:szCs w:val="24"/>
        </w:rPr>
        <w:tab/>
        <w:t xml:space="preserve">Det enkelte medlem har ret til at udleje sin ejerlejlighed uden ejerforeningens samtykke. </w:t>
      </w:r>
    </w:p>
    <w:p w:rsidR="008338D9" w:rsidRPr="00AB5B71" w:rsidRDefault="008338D9"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23.2</w:t>
      </w:r>
      <w:r w:rsidRPr="00AB5B71">
        <w:rPr>
          <w:rFonts w:ascii="Times New Roman" w:hAnsi="Times New Roman" w:cs="Times New Roman"/>
          <w:sz w:val="24"/>
          <w:szCs w:val="24"/>
        </w:rPr>
        <w:tab/>
        <w:t>Medlemmet må dog ikke foretage udlejning af enkelte værelser eller hele ejerlejligheden i et sådan omfang, at der bor flere voksne p</w:t>
      </w:r>
      <w:r w:rsidR="00D1464C" w:rsidRPr="00AB5B71">
        <w:rPr>
          <w:rFonts w:ascii="Times New Roman" w:hAnsi="Times New Roman" w:cs="Times New Roman"/>
          <w:sz w:val="24"/>
          <w:szCs w:val="24"/>
        </w:rPr>
        <w:t xml:space="preserve">ersoner i en beboelseslejlighed, end der er værelser i denne, og ejerlejligheden må ikke få karakter af klublejlighed. </w:t>
      </w:r>
    </w:p>
    <w:p w:rsidR="00D1464C" w:rsidRPr="00AB5B71" w:rsidRDefault="00D1464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23.3</w:t>
      </w:r>
      <w:r w:rsidRPr="00AB5B71">
        <w:rPr>
          <w:rFonts w:ascii="Times New Roman" w:hAnsi="Times New Roman" w:cs="Times New Roman"/>
          <w:sz w:val="24"/>
          <w:szCs w:val="24"/>
        </w:rPr>
        <w:tab/>
        <w:t xml:space="preserve">I tilfælde af udlejning af en ejerlejlighed i sin helhed har ejerforeningen over for lejeren samme beføjelser med hensyn til krænkelse af de på lejeren hvilende forpligtelser, som en ejer har over for en lejer i h.t. lejeloven og den pågældende husorden, og ejerforeningen kan selvstændigt optræde som procespart over for lejeren, evt. sideløbende med medlemmet. </w:t>
      </w:r>
    </w:p>
    <w:p w:rsidR="00D1464C" w:rsidRPr="00AB5B71" w:rsidRDefault="00D1464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ab/>
        <w:t xml:space="preserve">Den pågældende lejer skal gøres opmærksom på denne bestemmelse ved udtrykkelig oplysning herom i lejekontrakten. </w:t>
      </w:r>
    </w:p>
    <w:p w:rsidR="00D1464C" w:rsidRPr="00AB5B71" w:rsidRDefault="00D1464C" w:rsidP="005579F2">
      <w:pPr>
        <w:ind w:left="567" w:hanging="567"/>
        <w:jc w:val="both"/>
        <w:rPr>
          <w:rFonts w:ascii="Times New Roman" w:hAnsi="Times New Roman" w:cs="Times New Roman"/>
          <w:b/>
          <w:sz w:val="24"/>
          <w:szCs w:val="24"/>
        </w:rPr>
      </w:pPr>
    </w:p>
    <w:p w:rsidR="00DB0135" w:rsidRPr="00AB5B71" w:rsidRDefault="00DB0135"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24</w:t>
      </w:r>
      <w:r w:rsidRPr="00AB5B71">
        <w:rPr>
          <w:rFonts w:ascii="Times New Roman" w:hAnsi="Times New Roman" w:cs="Times New Roman"/>
          <w:b/>
          <w:sz w:val="24"/>
          <w:szCs w:val="24"/>
        </w:rPr>
        <w:tab/>
        <w:t>Misligholdelse</w:t>
      </w:r>
    </w:p>
    <w:p w:rsidR="00DB0135" w:rsidRPr="00AB5B71" w:rsidRDefault="00DB01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24.1</w:t>
      </w:r>
      <w:r w:rsidRPr="00AB5B71">
        <w:rPr>
          <w:rFonts w:ascii="Times New Roman" w:hAnsi="Times New Roman" w:cs="Times New Roman"/>
          <w:sz w:val="24"/>
          <w:szCs w:val="24"/>
        </w:rPr>
        <w:tab/>
        <w:t>Hvis et medlem væsentligt misholder sine forpligtelser i h.t. denne vedtægt, herunder der ved undladelse af betaling af de på medlemmet hvilende økonomiske ydelser til ejerforeningen, ved ikke at efterkomme lovlige påbud, som bestyrelsen eller generalforsamlingen pålægger medlemmet, ved gentagen krænkelse af husorden eller ved hensynsløs adfærd overfor medejerne, kan bestyrelsen forlange, at det pågældende medlem og medlemmets husstand fraflytter sin ejerlejlighed med fem års varsel den 1. i en måned.</w:t>
      </w:r>
    </w:p>
    <w:p w:rsidR="00DB0135" w:rsidRPr="00AB5B71" w:rsidRDefault="00DB01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 xml:space="preserve">24.2 </w:t>
      </w:r>
      <w:r w:rsidR="00C61CF1">
        <w:rPr>
          <w:rFonts w:ascii="Times New Roman" w:hAnsi="Times New Roman" w:cs="Times New Roman"/>
          <w:sz w:val="24"/>
          <w:szCs w:val="24"/>
        </w:rPr>
        <w:tab/>
        <w:t>Bestyrelsen er om fornødent ber</w:t>
      </w:r>
      <w:bookmarkStart w:id="0" w:name="_GoBack"/>
      <w:bookmarkEnd w:id="0"/>
      <w:r w:rsidRPr="00AB5B71">
        <w:rPr>
          <w:rFonts w:ascii="Times New Roman" w:hAnsi="Times New Roman" w:cs="Times New Roman"/>
          <w:sz w:val="24"/>
          <w:szCs w:val="24"/>
        </w:rPr>
        <w:t>e</w:t>
      </w:r>
      <w:r w:rsidR="00C61CF1">
        <w:rPr>
          <w:rFonts w:ascii="Times New Roman" w:hAnsi="Times New Roman" w:cs="Times New Roman"/>
          <w:sz w:val="24"/>
          <w:szCs w:val="24"/>
        </w:rPr>
        <w:t>t</w:t>
      </w:r>
      <w:r w:rsidRPr="00AB5B71">
        <w:rPr>
          <w:rFonts w:ascii="Times New Roman" w:hAnsi="Times New Roman" w:cs="Times New Roman"/>
          <w:sz w:val="24"/>
          <w:szCs w:val="24"/>
        </w:rPr>
        <w:t xml:space="preserve">tiget til at udsætte medlemmet af ejerlejligheden med fogedens bistand. </w:t>
      </w:r>
    </w:p>
    <w:p w:rsidR="00AB5B71" w:rsidRPr="00AB5B71" w:rsidRDefault="00AB5B71" w:rsidP="008A001D">
      <w:pPr>
        <w:jc w:val="both"/>
        <w:rPr>
          <w:rFonts w:ascii="Times New Roman" w:hAnsi="Times New Roman" w:cs="Times New Roman"/>
          <w:sz w:val="24"/>
          <w:szCs w:val="24"/>
        </w:rPr>
      </w:pPr>
    </w:p>
    <w:p w:rsidR="00DB0135" w:rsidRPr="00AB5B71" w:rsidRDefault="00DB0135"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25</w:t>
      </w:r>
      <w:r w:rsidRPr="00AB5B71">
        <w:rPr>
          <w:rFonts w:ascii="Times New Roman" w:hAnsi="Times New Roman" w:cs="Times New Roman"/>
          <w:b/>
          <w:sz w:val="24"/>
          <w:szCs w:val="24"/>
        </w:rPr>
        <w:tab/>
        <w:t>Opløsning</w:t>
      </w:r>
    </w:p>
    <w:p w:rsidR="00DB0135" w:rsidRPr="00AB5B71" w:rsidRDefault="00DB01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25.1</w:t>
      </w:r>
      <w:r w:rsidRPr="00AB5B71">
        <w:rPr>
          <w:rFonts w:ascii="Times New Roman" w:hAnsi="Times New Roman" w:cs="Times New Roman"/>
          <w:sz w:val="24"/>
          <w:szCs w:val="24"/>
        </w:rPr>
        <w:tab/>
        <w:t xml:space="preserve">Da ejerforeningen er oprettet i henhold til lovgivningen om ejerlejligheder, kan den ikke opløses uden enighed mellem samtlige medlemmer om, at ejendommens ejerlejlighedsstatus skal ophøre. </w:t>
      </w:r>
    </w:p>
    <w:p w:rsidR="00DB0135" w:rsidRPr="00AB5B71" w:rsidRDefault="00DB0135" w:rsidP="005579F2">
      <w:pPr>
        <w:ind w:left="567" w:hanging="567"/>
        <w:jc w:val="both"/>
        <w:rPr>
          <w:rFonts w:ascii="Times New Roman" w:hAnsi="Times New Roman" w:cs="Times New Roman"/>
          <w:sz w:val="24"/>
          <w:szCs w:val="24"/>
        </w:rPr>
      </w:pPr>
    </w:p>
    <w:p w:rsidR="00DB0135" w:rsidRPr="00AB5B71" w:rsidRDefault="00DB0135"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26</w:t>
      </w:r>
      <w:r w:rsidRPr="00AB5B71">
        <w:rPr>
          <w:rFonts w:ascii="Times New Roman" w:hAnsi="Times New Roman" w:cs="Times New Roman"/>
          <w:b/>
          <w:sz w:val="24"/>
          <w:szCs w:val="24"/>
        </w:rPr>
        <w:tab/>
        <w:t>Panteret</w:t>
      </w:r>
    </w:p>
    <w:p w:rsidR="00A65DFC" w:rsidRPr="00AB5B71" w:rsidRDefault="00DB0135"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26.1</w:t>
      </w:r>
      <w:r w:rsidRPr="00AB5B71">
        <w:rPr>
          <w:rFonts w:ascii="Times New Roman" w:hAnsi="Times New Roman" w:cs="Times New Roman"/>
          <w:sz w:val="24"/>
          <w:szCs w:val="24"/>
        </w:rPr>
        <w:tab/>
        <w:t>Medlemmer er forpligtet til at lade disse vedtægter tinglyse pantstiftende med første prioritet for kr. 41.000,00 i dennes ejerlejlighed til sikkerhed for ethvert tilgodehavende med tillæg af renter og omkostninger, som ejerforeningen måtte få hos det pågældende medlem, herunder sikkerhed for lån</w:t>
      </w:r>
      <w:r w:rsidR="00A65DFC" w:rsidRPr="00AB5B71">
        <w:rPr>
          <w:rFonts w:ascii="Times New Roman" w:hAnsi="Times New Roman" w:cs="Times New Roman"/>
          <w:sz w:val="24"/>
          <w:szCs w:val="24"/>
        </w:rPr>
        <w:t xml:space="preserve">, som ejerforeningen optager til finansiering af ejerforeningens udgifter. </w:t>
      </w:r>
      <w:r w:rsidRPr="00AB5B71">
        <w:rPr>
          <w:rFonts w:ascii="Times New Roman" w:hAnsi="Times New Roman" w:cs="Times New Roman"/>
          <w:sz w:val="24"/>
          <w:szCs w:val="24"/>
        </w:rPr>
        <w:t xml:space="preserve"> </w:t>
      </w:r>
    </w:p>
    <w:p w:rsidR="000B1C04" w:rsidRPr="00AB5B71" w:rsidRDefault="00A65DFC"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26.2</w:t>
      </w:r>
      <w:r w:rsidRPr="00AB5B71">
        <w:rPr>
          <w:rFonts w:ascii="Times New Roman" w:hAnsi="Times New Roman" w:cs="Times New Roman"/>
          <w:sz w:val="24"/>
          <w:szCs w:val="24"/>
        </w:rPr>
        <w:tab/>
        <w:t xml:space="preserve">I tilfælde, hvor ejerforeningen indleder retsforfølgning mod et medlem i h.t. denne bestemmelse, skal udskrift af ejerforeningens regnskab og et af ejerforeningen vedtaget budget være tilstrækkeligt bevis for gældende størrelse og forfaldstidens indtræden, således at dette kan danne </w:t>
      </w:r>
      <w:r w:rsidR="000B1C04" w:rsidRPr="00AB5B71">
        <w:rPr>
          <w:rFonts w:ascii="Times New Roman" w:hAnsi="Times New Roman" w:cs="Times New Roman"/>
          <w:sz w:val="24"/>
          <w:szCs w:val="24"/>
        </w:rPr>
        <w:t xml:space="preserve">grundlag for tvangsfuldbyrdelse. </w:t>
      </w:r>
    </w:p>
    <w:p w:rsidR="00024347" w:rsidRPr="00AB5B71" w:rsidRDefault="000B1C04"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lastRenderedPageBreak/>
        <w:t>26.3</w:t>
      </w:r>
      <w:r w:rsidRPr="00AB5B71">
        <w:rPr>
          <w:rFonts w:ascii="Times New Roman" w:hAnsi="Times New Roman" w:cs="Times New Roman"/>
          <w:sz w:val="24"/>
          <w:szCs w:val="24"/>
        </w:rPr>
        <w:tab/>
        <w:t xml:space="preserve">For ejerforeningens medlemmer gælder det, at denne pantstiftende bestemmelse har samme karakter og funktion </w:t>
      </w:r>
      <w:r w:rsidR="00024347" w:rsidRPr="00AB5B71">
        <w:rPr>
          <w:rFonts w:ascii="Times New Roman" w:hAnsi="Times New Roman" w:cs="Times New Roman"/>
          <w:sz w:val="24"/>
          <w:szCs w:val="24"/>
        </w:rPr>
        <w:t xml:space="preserve">som skadesløsbrev, og den kan derfor danne </w:t>
      </w:r>
      <w:proofErr w:type="spellStart"/>
      <w:r w:rsidR="00024347" w:rsidRPr="00AB5B71">
        <w:rPr>
          <w:rFonts w:ascii="Times New Roman" w:hAnsi="Times New Roman" w:cs="Times New Roman"/>
          <w:sz w:val="24"/>
          <w:szCs w:val="24"/>
        </w:rPr>
        <w:t>grudnlag</w:t>
      </w:r>
      <w:proofErr w:type="spellEnd"/>
      <w:r w:rsidR="00024347" w:rsidRPr="00AB5B71">
        <w:rPr>
          <w:rFonts w:ascii="Times New Roman" w:hAnsi="Times New Roman" w:cs="Times New Roman"/>
          <w:sz w:val="24"/>
          <w:szCs w:val="24"/>
        </w:rPr>
        <w:t xml:space="preserve"> for foretagelse af udlæg i h.t. retsplejeloven § 478, stk. 1, nr. 6.</w:t>
      </w:r>
    </w:p>
    <w:p w:rsidR="00024347" w:rsidRPr="00AB5B71" w:rsidRDefault="0002434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26.4</w:t>
      </w:r>
      <w:r w:rsidRPr="00AB5B71">
        <w:rPr>
          <w:rFonts w:ascii="Times New Roman" w:hAnsi="Times New Roman" w:cs="Times New Roman"/>
          <w:sz w:val="24"/>
          <w:szCs w:val="24"/>
        </w:rPr>
        <w:tab/>
        <w:t xml:space="preserve">En generalforsamling kan efter vedtægtens regler om vedtægtsændringer beslutte at forhøje det beløb, som vedtægterne er tinglyst pantstiftende for. </w:t>
      </w:r>
    </w:p>
    <w:p w:rsidR="00F76253" w:rsidRPr="00AB5B71" w:rsidRDefault="00024347"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26.5</w:t>
      </w:r>
      <w:r w:rsidRPr="00AB5B71">
        <w:rPr>
          <w:rFonts w:ascii="Times New Roman" w:hAnsi="Times New Roman" w:cs="Times New Roman"/>
          <w:sz w:val="24"/>
          <w:szCs w:val="24"/>
        </w:rPr>
        <w:tab/>
        <w:t>Ved fremsættelse af skriftligt påkrav som følge af for sen betaling af pligtige ydelser til ejerforeningen, er ejerforeningen berettiget til at op</w:t>
      </w:r>
      <w:r w:rsidR="00F76253" w:rsidRPr="00AB5B71">
        <w:rPr>
          <w:rFonts w:ascii="Times New Roman" w:hAnsi="Times New Roman" w:cs="Times New Roman"/>
          <w:sz w:val="24"/>
          <w:szCs w:val="24"/>
        </w:rPr>
        <w:t xml:space="preserve">kræve det af bestyrelsen til enhver tid fastsatte gebyr. </w:t>
      </w:r>
    </w:p>
    <w:p w:rsidR="00F76253" w:rsidRPr="00AB5B71" w:rsidRDefault="00F7625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26.6</w:t>
      </w:r>
      <w:r w:rsidRPr="00AB5B71">
        <w:rPr>
          <w:rFonts w:ascii="Times New Roman" w:hAnsi="Times New Roman" w:cs="Times New Roman"/>
          <w:sz w:val="24"/>
          <w:szCs w:val="24"/>
        </w:rPr>
        <w:tab/>
        <w:t xml:space="preserve">Det skyldige beløb forrentes årligt herudover uden særligt påkrav fra den førstkommende første i en måned efter forfaldsdagen med den i h.t. renteloven fastsatte morarente. </w:t>
      </w:r>
    </w:p>
    <w:p w:rsidR="00F76253" w:rsidRPr="00AB5B71" w:rsidRDefault="00F76253" w:rsidP="005579F2">
      <w:pPr>
        <w:ind w:left="567" w:hanging="567"/>
        <w:jc w:val="both"/>
        <w:rPr>
          <w:rFonts w:ascii="Times New Roman" w:hAnsi="Times New Roman" w:cs="Times New Roman"/>
          <w:sz w:val="24"/>
          <w:szCs w:val="24"/>
        </w:rPr>
      </w:pPr>
    </w:p>
    <w:p w:rsidR="00F76253" w:rsidRPr="00AB5B71" w:rsidRDefault="00F76253"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27</w:t>
      </w:r>
      <w:r w:rsidRPr="00AB5B71">
        <w:rPr>
          <w:rFonts w:ascii="Times New Roman" w:hAnsi="Times New Roman" w:cs="Times New Roman"/>
          <w:b/>
          <w:sz w:val="24"/>
          <w:szCs w:val="24"/>
        </w:rPr>
        <w:tab/>
        <w:t>Påtaleret</w:t>
      </w:r>
    </w:p>
    <w:p w:rsidR="00F76253" w:rsidRPr="00AB5B71" w:rsidRDefault="00F7625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27.1</w:t>
      </w:r>
      <w:r w:rsidRPr="00AB5B71">
        <w:rPr>
          <w:rFonts w:ascii="Times New Roman" w:hAnsi="Times New Roman" w:cs="Times New Roman"/>
          <w:sz w:val="24"/>
          <w:szCs w:val="24"/>
        </w:rPr>
        <w:tab/>
        <w:t xml:space="preserve">Påtaleberettiget er ejerforeningen ved dennes bestyrelse og enhver ejerlejlighedsejer under ejerforeningen. </w:t>
      </w:r>
    </w:p>
    <w:p w:rsidR="00F76253" w:rsidRPr="00AB5B71" w:rsidRDefault="00F76253" w:rsidP="005579F2">
      <w:pPr>
        <w:ind w:left="567" w:hanging="567"/>
        <w:jc w:val="both"/>
        <w:rPr>
          <w:rFonts w:ascii="Times New Roman" w:hAnsi="Times New Roman" w:cs="Times New Roman"/>
          <w:sz w:val="24"/>
          <w:szCs w:val="24"/>
        </w:rPr>
      </w:pPr>
    </w:p>
    <w:p w:rsidR="00F76253" w:rsidRPr="00AB5B71" w:rsidRDefault="00F76253" w:rsidP="005579F2">
      <w:pPr>
        <w:ind w:left="567" w:hanging="567"/>
        <w:jc w:val="both"/>
        <w:rPr>
          <w:rFonts w:ascii="Times New Roman" w:hAnsi="Times New Roman" w:cs="Times New Roman"/>
          <w:b/>
          <w:sz w:val="24"/>
          <w:szCs w:val="24"/>
        </w:rPr>
      </w:pPr>
      <w:r w:rsidRPr="00AB5B71">
        <w:rPr>
          <w:rFonts w:ascii="Times New Roman" w:hAnsi="Times New Roman" w:cs="Times New Roman"/>
          <w:b/>
          <w:sz w:val="24"/>
          <w:szCs w:val="24"/>
        </w:rPr>
        <w:t>28</w:t>
      </w:r>
      <w:r w:rsidRPr="00AB5B71">
        <w:rPr>
          <w:rFonts w:ascii="Times New Roman" w:hAnsi="Times New Roman" w:cs="Times New Roman"/>
          <w:b/>
          <w:sz w:val="24"/>
          <w:szCs w:val="24"/>
        </w:rPr>
        <w:tab/>
        <w:t>Tinglysning</w:t>
      </w:r>
    </w:p>
    <w:p w:rsidR="00F76253" w:rsidRPr="00AB5B71" w:rsidRDefault="00F7625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28.1</w:t>
      </w:r>
      <w:r w:rsidRPr="00AB5B71">
        <w:rPr>
          <w:rFonts w:ascii="Times New Roman" w:hAnsi="Times New Roman" w:cs="Times New Roman"/>
          <w:sz w:val="24"/>
          <w:szCs w:val="24"/>
        </w:rPr>
        <w:tab/>
        <w:t xml:space="preserve">Denne vedtægt begæres tinglyst </w:t>
      </w:r>
      <w:proofErr w:type="spellStart"/>
      <w:r w:rsidRPr="00AB5B71">
        <w:rPr>
          <w:rFonts w:ascii="Times New Roman" w:hAnsi="Times New Roman" w:cs="Times New Roman"/>
          <w:sz w:val="24"/>
          <w:szCs w:val="24"/>
        </w:rPr>
        <w:t>servitutsstiftende</w:t>
      </w:r>
      <w:proofErr w:type="spellEnd"/>
      <w:r w:rsidRPr="00AB5B71">
        <w:rPr>
          <w:rFonts w:ascii="Times New Roman" w:hAnsi="Times New Roman" w:cs="Times New Roman"/>
          <w:sz w:val="24"/>
          <w:szCs w:val="24"/>
        </w:rPr>
        <w:t xml:space="preserve"> på ejendommen matr.</w:t>
      </w:r>
      <w:r w:rsidR="00D76A2A" w:rsidRPr="00AB5B71">
        <w:rPr>
          <w:rFonts w:ascii="Times New Roman" w:hAnsi="Times New Roman" w:cs="Times New Roman"/>
          <w:sz w:val="24"/>
          <w:szCs w:val="24"/>
        </w:rPr>
        <w:t>nr. 3</w:t>
      </w:r>
      <w:r w:rsidRPr="00AB5B71">
        <w:rPr>
          <w:rFonts w:ascii="Times New Roman" w:hAnsi="Times New Roman" w:cs="Times New Roman"/>
          <w:sz w:val="24"/>
          <w:szCs w:val="24"/>
        </w:rPr>
        <w:t xml:space="preserve">4 ap Engene, Vejle Jorder. </w:t>
      </w:r>
    </w:p>
    <w:p w:rsidR="00A65DFC" w:rsidRPr="00AB5B71" w:rsidRDefault="00F76253"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28.2</w:t>
      </w:r>
      <w:r w:rsidRPr="00AB5B71">
        <w:rPr>
          <w:rFonts w:ascii="Times New Roman" w:hAnsi="Times New Roman" w:cs="Times New Roman"/>
          <w:sz w:val="24"/>
          <w:szCs w:val="24"/>
        </w:rPr>
        <w:tab/>
        <w:t>Vedtægternes punkt 26 begæres tillige tinglyst pantstiftende for kr. 41.000,00 på hver enkelt ej</w:t>
      </w:r>
      <w:r w:rsidR="00A9549E">
        <w:rPr>
          <w:rFonts w:ascii="Times New Roman" w:hAnsi="Times New Roman" w:cs="Times New Roman"/>
          <w:sz w:val="24"/>
          <w:szCs w:val="24"/>
        </w:rPr>
        <w:t xml:space="preserve">erlejlighed under matr.nr. 34 </w:t>
      </w:r>
      <w:proofErr w:type="spellStart"/>
      <w:r w:rsidR="00A9549E">
        <w:rPr>
          <w:rFonts w:ascii="Times New Roman" w:hAnsi="Times New Roman" w:cs="Times New Roman"/>
          <w:sz w:val="24"/>
          <w:szCs w:val="24"/>
        </w:rPr>
        <w:t>aq</w:t>
      </w:r>
      <w:proofErr w:type="spellEnd"/>
      <w:r w:rsidRPr="00AB5B71">
        <w:rPr>
          <w:rFonts w:ascii="Times New Roman" w:hAnsi="Times New Roman" w:cs="Times New Roman"/>
          <w:sz w:val="24"/>
          <w:szCs w:val="24"/>
        </w:rPr>
        <w:t xml:space="preserve"> Engene, Vejle Jorder, idet der henvises til det i ”Anmeldelse af – og fortegnelse over ejerlejligheder – </w:t>
      </w:r>
      <w:r w:rsidRPr="00AB5B71">
        <w:rPr>
          <w:rFonts w:ascii="Times New Roman" w:hAnsi="Times New Roman" w:cs="Times New Roman"/>
          <w:b/>
          <w:sz w:val="24"/>
          <w:szCs w:val="24"/>
        </w:rPr>
        <w:t xml:space="preserve">bølge </w:t>
      </w:r>
      <w:r w:rsidR="00D4605D">
        <w:rPr>
          <w:rFonts w:ascii="Times New Roman" w:hAnsi="Times New Roman" w:cs="Times New Roman"/>
          <w:b/>
          <w:sz w:val="24"/>
          <w:szCs w:val="24"/>
        </w:rPr>
        <w:t>3</w:t>
      </w:r>
      <w:r w:rsidRPr="00AB5B71">
        <w:rPr>
          <w:rFonts w:ascii="Times New Roman" w:hAnsi="Times New Roman" w:cs="Times New Roman"/>
          <w:b/>
          <w:sz w:val="24"/>
          <w:szCs w:val="24"/>
        </w:rPr>
        <w:t xml:space="preserve"> og </w:t>
      </w:r>
      <w:r w:rsidR="00D4605D">
        <w:rPr>
          <w:rFonts w:ascii="Times New Roman" w:hAnsi="Times New Roman" w:cs="Times New Roman"/>
          <w:b/>
          <w:sz w:val="24"/>
          <w:szCs w:val="24"/>
        </w:rPr>
        <w:t>4</w:t>
      </w:r>
      <w:r w:rsidRPr="00AB5B71">
        <w:rPr>
          <w:rFonts w:ascii="Times New Roman" w:hAnsi="Times New Roman" w:cs="Times New Roman"/>
          <w:b/>
          <w:sz w:val="24"/>
          <w:szCs w:val="24"/>
        </w:rPr>
        <w:t xml:space="preserve">” </w:t>
      </w:r>
      <w:r w:rsidRPr="00AB5B71">
        <w:rPr>
          <w:rFonts w:ascii="Times New Roman" w:hAnsi="Times New Roman" w:cs="Times New Roman"/>
          <w:sz w:val="24"/>
          <w:szCs w:val="24"/>
        </w:rPr>
        <w:t>anførte om, at matr.nr. 34 ap Engene, Vejle Jorder er under udstykning, og at pantet efter endt udstykning alene omfatter den enkelte lejlighed</w:t>
      </w:r>
      <w:r w:rsidR="00347C4B" w:rsidRPr="00AB5B71">
        <w:rPr>
          <w:rFonts w:ascii="Times New Roman" w:hAnsi="Times New Roman" w:cs="Times New Roman"/>
          <w:sz w:val="24"/>
          <w:szCs w:val="24"/>
        </w:rPr>
        <w:t xml:space="preserve"> med tilhørende andel af fælles</w:t>
      </w:r>
      <w:r w:rsidRPr="00AB5B71">
        <w:rPr>
          <w:rFonts w:ascii="Times New Roman" w:hAnsi="Times New Roman" w:cs="Times New Roman"/>
          <w:sz w:val="24"/>
          <w:szCs w:val="24"/>
        </w:rPr>
        <w:t xml:space="preserve">arealet, så relaksation i forbindelse hermed vil være </w:t>
      </w:r>
      <w:proofErr w:type="spellStart"/>
      <w:r w:rsidRPr="00AB5B71">
        <w:rPr>
          <w:rFonts w:ascii="Times New Roman" w:hAnsi="Times New Roman" w:cs="Times New Roman"/>
          <w:sz w:val="24"/>
          <w:szCs w:val="24"/>
        </w:rPr>
        <w:t>ufornøden</w:t>
      </w:r>
      <w:proofErr w:type="spellEnd"/>
      <w:r w:rsidRPr="00AB5B71">
        <w:rPr>
          <w:rFonts w:ascii="Times New Roman" w:hAnsi="Times New Roman" w:cs="Times New Roman"/>
          <w:sz w:val="24"/>
          <w:szCs w:val="24"/>
        </w:rPr>
        <w:t xml:space="preserve">.   </w:t>
      </w:r>
      <w:r w:rsidR="00A65DFC" w:rsidRPr="00AB5B71">
        <w:rPr>
          <w:rFonts w:ascii="Times New Roman" w:hAnsi="Times New Roman" w:cs="Times New Roman"/>
          <w:sz w:val="24"/>
          <w:szCs w:val="24"/>
        </w:rPr>
        <w:t xml:space="preserve">  </w:t>
      </w:r>
    </w:p>
    <w:p w:rsidR="00347C4B" w:rsidRPr="00AB5B71" w:rsidRDefault="00347C4B" w:rsidP="005579F2">
      <w:pPr>
        <w:ind w:left="567" w:hanging="567"/>
        <w:jc w:val="both"/>
        <w:rPr>
          <w:rFonts w:ascii="Times New Roman" w:hAnsi="Times New Roman" w:cs="Times New Roman"/>
          <w:sz w:val="24"/>
          <w:szCs w:val="24"/>
        </w:rPr>
      </w:pPr>
      <w:r w:rsidRPr="00AB5B71">
        <w:rPr>
          <w:rFonts w:ascii="Times New Roman" w:hAnsi="Times New Roman" w:cs="Times New Roman"/>
          <w:sz w:val="24"/>
          <w:szCs w:val="24"/>
        </w:rPr>
        <w:t>28.3</w:t>
      </w:r>
      <w:r w:rsidRPr="00AB5B71">
        <w:rPr>
          <w:rFonts w:ascii="Times New Roman" w:hAnsi="Times New Roman" w:cs="Times New Roman"/>
          <w:sz w:val="24"/>
          <w:szCs w:val="24"/>
        </w:rPr>
        <w:tab/>
        <w:t xml:space="preserve">Med hensyn til de på ejendommen og ejerlejlighederne hvilende servitutter og byrder henvises til ejendommens og ejerlejlighedernes blade i tingbogen. </w:t>
      </w:r>
    </w:p>
    <w:p w:rsidR="00347C4B" w:rsidRPr="00AB5B71" w:rsidRDefault="00347C4B" w:rsidP="005579F2">
      <w:pPr>
        <w:ind w:left="1304" w:hanging="1304"/>
        <w:jc w:val="both"/>
        <w:rPr>
          <w:rFonts w:ascii="Times New Roman" w:hAnsi="Times New Roman" w:cs="Times New Roman"/>
          <w:sz w:val="24"/>
          <w:szCs w:val="24"/>
        </w:rPr>
      </w:pPr>
    </w:p>
    <w:p w:rsidR="00347C4B" w:rsidRPr="00AB5B71" w:rsidRDefault="00347C4B"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Således vedtage</w:t>
      </w:r>
      <w:r w:rsidR="00A9549E">
        <w:rPr>
          <w:rFonts w:ascii="Times New Roman" w:hAnsi="Times New Roman" w:cs="Times New Roman"/>
          <w:sz w:val="24"/>
          <w:szCs w:val="24"/>
        </w:rPr>
        <w:t>t på generalforsamlingen, den 29</w:t>
      </w:r>
      <w:r w:rsidRPr="00AB5B71">
        <w:rPr>
          <w:rFonts w:ascii="Times New Roman" w:hAnsi="Times New Roman" w:cs="Times New Roman"/>
          <w:sz w:val="24"/>
          <w:szCs w:val="24"/>
        </w:rPr>
        <w:t>.</w:t>
      </w:r>
      <w:r w:rsidR="00A9549E">
        <w:rPr>
          <w:rFonts w:ascii="Times New Roman" w:hAnsi="Times New Roman" w:cs="Times New Roman"/>
          <w:sz w:val="24"/>
          <w:szCs w:val="24"/>
        </w:rPr>
        <w:t>05.2017</w:t>
      </w:r>
    </w:p>
    <w:p w:rsidR="00347C4B" w:rsidRPr="00AB5B71" w:rsidRDefault="00347C4B"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 xml:space="preserve">For bestyrelsen: </w:t>
      </w:r>
    </w:p>
    <w:p w:rsidR="00347C4B" w:rsidRPr="00AB5B71" w:rsidRDefault="00347C4B" w:rsidP="00A65DFC">
      <w:pPr>
        <w:ind w:left="1304" w:hanging="1304"/>
        <w:rPr>
          <w:rFonts w:ascii="Times New Roman" w:hAnsi="Times New Roman" w:cs="Times New Roman"/>
          <w:sz w:val="24"/>
          <w:szCs w:val="24"/>
        </w:rPr>
      </w:pPr>
    </w:p>
    <w:p w:rsidR="007C58C2" w:rsidRPr="00AB5B71" w:rsidRDefault="007C58C2" w:rsidP="007C58C2">
      <w:pPr>
        <w:rPr>
          <w:rFonts w:ascii="Times New Roman" w:hAnsi="Times New Roman" w:cs="Times New Roman"/>
          <w:sz w:val="24"/>
          <w:szCs w:val="24"/>
        </w:rPr>
      </w:pPr>
    </w:p>
    <w:p w:rsidR="007C58C2" w:rsidRPr="00AB5B71" w:rsidRDefault="007C58C2" w:rsidP="00A65DFC">
      <w:pPr>
        <w:ind w:left="1304" w:hanging="1304"/>
        <w:rPr>
          <w:rFonts w:ascii="Times New Roman" w:hAnsi="Times New Roman" w:cs="Times New Roman"/>
          <w:sz w:val="24"/>
          <w:szCs w:val="24"/>
        </w:rPr>
      </w:pPr>
    </w:p>
    <w:p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Som adkomsthaver tiltrædes, at vedtægterne tinglyses servitut- og pantstiftende som ovenfor anført.</w:t>
      </w:r>
    </w:p>
    <w:p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For Bølgen A/S:</w:t>
      </w:r>
    </w:p>
    <w:p w:rsidR="007C58C2" w:rsidRPr="00AB5B71" w:rsidRDefault="007C58C2" w:rsidP="00A65DFC">
      <w:pPr>
        <w:ind w:left="1304" w:hanging="1304"/>
        <w:rPr>
          <w:rFonts w:ascii="Times New Roman" w:hAnsi="Times New Roman" w:cs="Times New Roman"/>
          <w:sz w:val="24"/>
          <w:szCs w:val="24"/>
        </w:rPr>
      </w:pPr>
    </w:p>
    <w:p w:rsidR="007C58C2" w:rsidRPr="00AB5B71" w:rsidRDefault="007C58C2" w:rsidP="00A65DFC">
      <w:pPr>
        <w:ind w:left="1304" w:hanging="1304"/>
        <w:rPr>
          <w:rFonts w:ascii="Times New Roman" w:hAnsi="Times New Roman" w:cs="Times New Roman"/>
          <w:sz w:val="24"/>
          <w:szCs w:val="24"/>
        </w:rPr>
      </w:pPr>
    </w:p>
    <w:p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 xml:space="preserve">Bertel Nielsen </w:t>
      </w:r>
      <w:r w:rsidRPr="00AB5B71">
        <w:rPr>
          <w:rFonts w:ascii="Times New Roman" w:hAnsi="Times New Roman" w:cs="Times New Roman"/>
          <w:sz w:val="24"/>
          <w:szCs w:val="24"/>
        </w:rPr>
        <w:tab/>
      </w:r>
      <w:r w:rsidRPr="00AB5B71">
        <w:rPr>
          <w:rFonts w:ascii="Times New Roman" w:hAnsi="Times New Roman" w:cs="Times New Roman"/>
          <w:sz w:val="24"/>
          <w:szCs w:val="24"/>
        </w:rPr>
        <w:tab/>
        <w:t xml:space="preserve">Brian Sønderby </w:t>
      </w:r>
    </w:p>
    <w:p w:rsidR="007C58C2" w:rsidRPr="00AB5B71" w:rsidRDefault="007C58C2" w:rsidP="00A65DFC">
      <w:pPr>
        <w:ind w:left="1304" w:hanging="1304"/>
        <w:rPr>
          <w:rFonts w:ascii="Times New Roman" w:hAnsi="Times New Roman" w:cs="Times New Roman"/>
          <w:sz w:val="24"/>
          <w:szCs w:val="24"/>
        </w:rPr>
      </w:pPr>
    </w:p>
    <w:p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 xml:space="preserve">Til vitterlighed om underskrifternes ægthed, datering rigtighed samt underskrivernes myndighed: </w:t>
      </w:r>
    </w:p>
    <w:p w:rsidR="007C58C2" w:rsidRPr="00AB5B71" w:rsidRDefault="007C58C2" w:rsidP="00A65DFC">
      <w:pPr>
        <w:ind w:left="1304" w:hanging="1304"/>
        <w:rPr>
          <w:rFonts w:ascii="Times New Roman" w:hAnsi="Times New Roman" w:cs="Times New Roman"/>
          <w:sz w:val="24"/>
          <w:szCs w:val="24"/>
        </w:rPr>
      </w:pPr>
    </w:p>
    <w:p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Navn:</w:t>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t>Navn:</w:t>
      </w:r>
    </w:p>
    <w:p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Stilling:</w:t>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t>Stilling:</w:t>
      </w:r>
    </w:p>
    <w:p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Adresse:</w:t>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t xml:space="preserve">Adresse: </w:t>
      </w:r>
    </w:p>
    <w:p w:rsidR="007C58C2" w:rsidRPr="00AB5B71" w:rsidRDefault="007C58C2" w:rsidP="00A65DFC">
      <w:pPr>
        <w:ind w:left="1304" w:hanging="1304"/>
        <w:rPr>
          <w:rFonts w:ascii="Times New Roman" w:hAnsi="Times New Roman" w:cs="Times New Roman"/>
          <w:sz w:val="24"/>
          <w:szCs w:val="24"/>
        </w:rPr>
      </w:pPr>
      <w:r w:rsidRPr="00AB5B71">
        <w:rPr>
          <w:rFonts w:ascii="Times New Roman" w:hAnsi="Times New Roman" w:cs="Times New Roman"/>
          <w:sz w:val="24"/>
          <w:szCs w:val="24"/>
        </w:rPr>
        <w:t>Postnr./By:</w:t>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r>
      <w:r w:rsidRPr="00AB5B71">
        <w:rPr>
          <w:rFonts w:ascii="Times New Roman" w:hAnsi="Times New Roman" w:cs="Times New Roman"/>
          <w:sz w:val="24"/>
          <w:szCs w:val="24"/>
        </w:rPr>
        <w:tab/>
        <w:t>Postnr./By:</w:t>
      </w:r>
    </w:p>
    <w:p w:rsidR="007C58C2" w:rsidRPr="00AB5B71" w:rsidRDefault="007C58C2" w:rsidP="00A65DFC">
      <w:pPr>
        <w:ind w:left="1304" w:hanging="1304"/>
        <w:rPr>
          <w:rFonts w:ascii="Times New Roman" w:hAnsi="Times New Roman" w:cs="Times New Roman"/>
          <w:sz w:val="24"/>
          <w:szCs w:val="24"/>
        </w:rPr>
      </w:pPr>
    </w:p>
    <w:p w:rsidR="007C58C2" w:rsidRPr="00AB5B71" w:rsidRDefault="007C58C2" w:rsidP="007C58C2">
      <w:pPr>
        <w:ind w:left="1304" w:hanging="1304"/>
        <w:rPr>
          <w:rFonts w:ascii="Times New Roman" w:hAnsi="Times New Roman" w:cs="Times New Roman"/>
          <w:sz w:val="24"/>
          <w:szCs w:val="24"/>
        </w:rPr>
      </w:pPr>
      <w:r w:rsidRPr="00AB5B71">
        <w:rPr>
          <w:rFonts w:ascii="Times New Roman" w:hAnsi="Times New Roman" w:cs="Times New Roman"/>
          <w:sz w:val="24"/>
          <w:szCs w:val="24"/>
        </w:rPr>
        <w:t>_________________________</w:t>
      </w:r>
      <w:r w:rsidR="007C2F88" w:rsidRPr="00AB5B71">
        <w:rPr>
          <w:rFonts w:ascii="Times New Roman" w:hAnsi="Times New Roman" w:cs="Times New Roman"/>
          <w:sz w:val="24"/>
          <w:szCs w:val="24"/>
        </w:rPr>
        <w:t>_____</w:t>
      </w:r>
      <w:r w:rsidRPr="00AB5B71">
        <w:rPr>
          <w:rFonts w:ascii="Times New Roman" w:hAnsi="Times New Roman" w:cs="Times New Roman"/>
          <w:sz w:val="24"/>
          <w:szCs w:val="24"/>
        </w:rPr>
        <w:tab/>
      </w:r>
      <w:r w:rsidRPr="00AB5B71">
        <w:rPr>
          <w:rFonts w:ascii="Times New Roman" w:hAnsi="Times New Roman" w:cs="Times New Roman"/>
          <w:sz w:val="24"/>
          <w:szCs w:val="24"/>
        </w:rPr>
        <w:tab/>
        <w:t>_________________________</w:t>
      </w:r>
      <w:r w:rsidR="007C2F88" w:rsidRPr="00AB5B71">
        <w:rPr>
          <w:rFonts w:ascii="Times New Roman" w:hAnsi="Times New Roman" w:cs="Times New Roman"/>
          <w:sz w:val="24"/>
          <w:szCs w:val="24"/>
        </w:rPr>
        <w:t>_____</w:t>
      </w:r>
    </w:p>
    <w:p w:rsidR="00347C4B" w:rsidRPr="00AB5B71" w:rsidRDefault="007C2F88" w:rsidP="007C2F88">
      <w:pPr>
        <w:rPr>
          <w:rFonts w:ascii="Times New Roman" w:hAnsi="Times New Roman" w:cs="Times New Roman"/>
          <w:sz w:val="24"/>
          <w:szCs w:val="24"/>
        </w:rPr>
      </w:pPr>
      <w:r w:rsidRPr="00AB5B71">
        <w:rPr>
          <w:rFonts w:ascii="Times New Roman" w:hAnsi="Times New Roman" w:cs="Times New Roman"/>
          <w:sz w:val="24"/>
          <w:szCs w:val="24"/>
        </w:rPr>
        <w:t xml:space="preserve">               Personlig underskrift</w:t>
      </w:r>
      <w:r w:rsidRPr="00AB5B71">
        <w:rPr>
          <w:rFonts w:ascii="Times New Roman" w:hAnsi="Times New Roman" w:cs="Times New Roman"/>
          <w:sz w:val="24"/>
          <w:szCs w:val="24"/>
        </w:rPr>
        <w:tab/>
      </w:r>
      <w:r w:rsidRPr="00AB5B71">
        <w:rPr>
          <w:rFonts w:ascii="Times New Roman" w:hAnsi="Times New Roman" w:cs="Times New Roman"/>
          <w:sz w:val="24"/>
          <w:szCs w:val="24"/>
        </w:rPr>
        <w:tab/>
        <w:t xml:space="preserve">               Personlig underskrift </w:t>
      </w:r>
    </w:p>
    <w:p w:rsidR="003448A2" w:rsidRPr="00AB5B71" w:rsidRDefault="003448A2" w:rsidP="007175DA">
      <w:pPr>
        <w:rPr>
          <w:rFonts w:ascii="Times New Roman" w:hAnsi="Times New Roman" w:cs="Times New Roman"/>
          <w:sz w:val="24"/>
          <w:szCs w:val="24"/>
        </w:rPr>
      </w:pPr>
    </w:p>
    <w:sectPr w:rsidR="003448A2" w:rsidRPr="00AB5B7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0D42"/>
    <w:multiLevelType w:val="multilevel"/>
    <w:tmpl w:val="14429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3557A5B"/>
    <w:multiLevelType w:val="hybridMultilevel"/>
    <w:tmpl w:val="8BEED3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4072B2A"/>
    <w:multiLevelType w:val="multilevel"/>
    <w:tmpl w:val="FE1E89EA"/>
    <w:lvl w:ilvl="0">
      <w:start w:val="16"/>
      <w:numFmt w:val="decimal"/>
      <w:lvlText w:val="%1"/>
      <w:lvlJc w:val="left"/>
      <w:pPr>
        <w:ind w:left="360" w:hanging="360"/>
      </w:pPr>
      <w:rPr>
        <w:rFonts w:hint="default"/>
      </w:rPr>
    </w:lvl>
    <w:lvl w:ilvl="1">
      <w:start w:val="1"/>
      <w:numFmt w:val="decimal"/>
      <w:isLgl/>
      <w:lvlText w:val="%1.%2"/>
      <w:lvlJc w:val="left"/>
      <w:pPr>
        <w:ind w:left="577"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FC"/>
    <w:rsid w:val="00024347"/>
    <w:rsid w:val="000B1C04"/>
    <w:rsid w:val="000E2F47"/>
    <w:rsid w:val="00142AF3"/>
    <w:rsid w:val="00156E21"/>
    <w:rsid w:val="001D5FD1"/>
    <w:rsid w:val="001D7707"/>
    <w:rsid w:val="001F0006"/>
    <w:rsid w:val="002947BA"/>
    <w:rsid w:val="002B3E6C"/>
    <w:rsid w:val="003448A2"/>
    <w:rsid w:val="00347C4B"/>
    <w:rsid w:val="003976CF"/>
    <w:rsid w:val="003C0955"/>
    <w:rsid w:val="004B6F76"/>
    <w:rsid w:val="004E5DAB"/>
    <w:rsid w:val="005579F2"/>
    <w:rsid w:val="00577037"/>
    <w:rsid w:val="005F381B"/>
    <w:rsid w:val="006E6DFA"/>
    <w:rsid w:val="007175DA"/>
    <w:rsid w:val="007B528D"/>
    <w:rsid w:val="007C2F88"/>
    <w:rsid w:val="007C58C2"/>
    <w:rsid w:val="008338D9"/>
    <w:rsid w:val="00870A65"/>
    <w:rsid w:val="008A001D"/>
    <w:rsid w:val="00A65DFC"/>
    <w:rsid w:val="00A9549E"/>
    <w:rsid w:val="00AB5B71"/>
    <w:rsid w:val="00B738CA"/>
    <w:rsid w:val="00BB0C48"/>
    <w:rsid w:val="00BC67E6"/>
    <w:rsid w:val="00C129FC"/>
    <w:rsid w:val="00C61CF1"/>
    <w:rsid w:val="00D1464C"/>
    <w:rsid w:val="00D4605D"/>
    <w:rsid w:val="00D52D10"/>
    <w:rsid w:val="00D55A96"/>
    <w:rsid w:val="00D76A2A"/>
    <w:rsid w:val="00D95E35"/>
    <w:rsid w:val="00DA06CF"/>
    <w:rsid w:val="00DB0135"/>
    <w:rsid w:val="00E34414"/>
    <w:rsid w:val="00F762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337CF-7286-442D-B4E4-2E4B2215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C2F8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C2F88"/>
    <w:rPr>
      <w:rFonts w:ascii="Segoe UI" w:hAnsi="Segoe UI" w:cs="Segoe UI"/>
      <w:sz w:val="18"/>
      <w:szCs w:val="18"/>
    </w:rPr>
  </w:style>
  <w:style w:type="paragraph" w:styleId="Listeafsnit">
    <w:name w:val="List Paragraph"/>
    <w:basedOn w:val="Normal"/>
    <w:uiPriority w:val="34"/>
    <w:qFormat/>
    <w:rsid w:val="00AB5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3549</Words>
  <Characters>21653</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PC</Company>
  <LinksUpToDate>false</LinksUpToDate>
  <CharactersWithSpaces>25152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Blåbjerg Kristensen</dc:creator>
  <cp:lastModifiedBy>Rebecca Dyring Friis</cp:lastModifiedBy>
  <cp:revision>2</cp:revision>
  <cp:lastPrinted>2017-05-31T09:41:00Z</cp:lastPrinted>
  <dcterms:created xsi:type="dcterms:W3CDTF">2017-06-16T12:30:00Z</dcterms:created>
  <dcterms:modified xsi:type="dcterms:W3CDTF">2017-06-16T12:30:00Z</dcterms:modified>
</cp:coreProperties>
</file>